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633EF" w14:textId="795C7639" w:rsidR="00E03D5B" w:rsidRDefault="00CD563B" w:rsidP="00E03D5B">
      <w:pPr>
        <w:pStyle w:val="Header"/>
      </w:pPr>
      <w:r>
        <w:rPr>
          <w:noProof/>
          <w:lang w:bidi="ar-SA"/>
        </w:rPr>
        <mc:AlternateContent>
          <mc:Choice Requires="wps">
            <w:drawing>
              <wp:anchor distT="45720" distB="45720" distL="114300" distR="114300" simplePos="0" relativeHeight="251661312" behindDoc="0" locked="0" layoutInCell="1" allowOverlap="1" wp14:anchorId="52054A32" wp14:editId="525E1DA8">
                <wp:simplePos x="0" y="0"/>
                <wp:positionH relativeFrom="column">
                  <wp:posOffset>3773805</wp:posOffset>
                </wp:positionH>
                <wp:positionV relativeFrom="paragraph">
                  <wp:posOffset>0</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66FFE0" w14:textId="3E40F8AE" w:rsidR="00CD563B" w:rsidRDefault="00CD563B">
                            <w:r>
                              <w:rPr>
                                <w:noProof/>
                                <w:lang w:bidi="ar-SA"/>
                              </w:rPr>
                              <w:drawing>
                                <wp:inline distT="0" distB="0" distL="0" distR="0" wp14:anchorId="1F267BDC" wp14:editId="226A656A">
                                  <wp:extent cx="2103120" cy="6184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103120" cy="618490"/>
                                          </a:xfrm>
                                          <a:prstGeom prst="rect">
                                            <a:avLst/>
                                          </a:prstGeom>
                                        </pic:spPr>
                                      </pic:pic>
                                    </a:graphicData>
                                  </a:graphic>
                                </wp:inline>
                              </w:drawing>
                            </w:r>
                          </w:p>
                          <w:p w14:paraId="5D9112E9" w14:textId="071D4C94" w:rsidR="00CD563B" w:rsidRPr="00CD563B" w:rsidRDefault="00CD563B">
                            <w:pPr>
                              <w:rPr>
                                <w:b/>
                                <w:bCs/>
                              </w:rPr>
                            </w:pPr>
                            <w:r w:rsidRPr="00CD563B">
                              <w:rPr>
                                <w:rFonts w:asciiTheme="minorHAnsi" w:hAnsiTheme="minorHAnsi" w:cstheme="minorHAnsi"/>
                                <w:b/>
                                <w:bCs/>
                                <w:sz w:val="20"/>
                                <w:szCs w:val="20"/>
                              </w:rPr>
                              <w:t>Affordable Water, Sustainably Managed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w:pict>
              <v:shapetype w14:anchorId="52054A32" id="_x0000_t202" coordsize="21600,21600" o:spt="202" path="m,l,21600r21600,l21600,xe">
                <v:stroke joinstyle="miter"/>
                <v:path gradientshapeok="t" o:connecttype="rect"/>
              </v:shapetype>
              <v:shape id="Text Box 2" o:spid="_x0000_s1026" type="#_x0000_t202" style="position:absolute;margin-left:297.15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" stroked="f">
                <v:textbox style="mso-fit-shape-to-text:t">
                  <w:txbxContent>
                    <w:p w14:paraId="1A66FFE0" w14:textId="3E40F8AE" w:rsidR="00CD563B" w:rsidRDefault="00CD563B">
                      <w:r>
                        <w:rPr>
                          <w:noProof/>
                          <w:lang w:bidi="ar-SA"/>
                        </w:rPr>
                        <w:drawing>
                          <wp:inline distT="0" distB="0" distL="0" distR="0" wp14:anchorId="1F267BDC" wp14:editId="226A656A">
                            <wp:extent cx="2103120" cy="6184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2103120" cy="618490"/>
                                    </a:xfrm>
                                    <a:prstGeom prst="rect">
                                      <a:avLst/>
                                    </a:prstGeom>
                                  </pic:spPr>
                                </pic:pic>
                              </a:graphicData>
                            </a:graphic>
                          </wp:inline>
                        </w:drawing>
                      </w:r>
                    </w:p>
                    <w:p w14:paraId="5D9112E9" w14:textId="071D4C94" w:rsidR="00CD563B" w:rsidRPr="00CD563B" w:rsidRDefault="00CD563B">
                      <w:pPr>
                        <w:rPr>
                          <w:b/>
                          <w:bCs/>
                        </w:rPr>
                      </w:pPr>
                      <w:r w:rsidRPr="00CD563B">
                        <w:rPr>
                          <w:rFonts w:asciiTheme="minorHAnsi" w:hAnsiTheme="minorHAnsi" w:cstheme="minorHAnsi"/>
                          <w:b/>
                          <w:bCs/>
                          <w:sz w:val="20"/>
                          <w:szCs w:val="20"/>
                        </w:rPr>
                        <w:t>Affordable Water, Sustainably Managed</w:t>
                      </w:r>
                    </w:p>
                  </w:txbxContent>
                </v:textbox>
                <w10:wrap type="square"/>
              </v:shape>
            </w:pict>
          </mc:Fallback>
        </mc:AlternateContent>
      </w:r>
      <w:r w:rsidR="00BC490A">
        <w:t>Aquatics</w:t>
      </w:r>
      <w:r w:rsidR="00E03D5B">
        <w:t xml:space="preserve"> 2021 60 Day Meetings</w:t>
      </w:r>
      <w:r w:rsidR="00BC490A">
        <w:t xml:space="preserve"> </w:t>
      </w:r>
    </w:p>
    <w:p w14:paraId="626A8DF4" w14:textId="5DC772FD" w:rsidR="0052479F" w:rsidRPr="006A4247" w:rsidRDefault="00472EA7" w:rsidP="0078744A">
      <w:pPr>
        <w:pStyle w:val="Header"/>
      </w:pPr>
      <w:r>
        <w:t>Agenda</w:t>
      </w:r>
    </w:p>
    <w:p w14:paraId="626A8DF6" w14:textId="1228FA34" w:rsidR="001A33F5" w:rsidRPr="00061E49" w:rsidRDefault="001A33F5" w:rsidP="001A33F5">
      <w:pPr>
        <w:pStyle w:val="MainTitle"/>
        <w:spacing w:after="0"/>
        <w:jc w:val="right"/>
        <w:rPr>
          <w:rFonts w:asciiTheme="minorHAnsi" w:hAnsiTheme="minorHAnsi" w:cstheme="minorHAnsi"/>
          <w:sz w:val="20"/>
          <w:szCs w:val="20"/>
        </w:rPr>
      </w:pPr>
    </w:p>
    <w:tbl>
      <w:tblPr>
        <w:tblW w:w="9630" w:type="dxa"/>
        <w:tblBorders>
          <w:insideH w:val="single" w:sz="4" w:space="0" w:color="auto"/>
          <w:insideV w:val="single" w:sz="4" w:space="0" w:color="auto"/>
        </w:tblBorders>
        <w:tblLook w:val="0000" w:firstRow="0" w:lastRow="0" w:firstColumn="0" w:lastColumn="0" w:noHBand="0" w:noVBand="0"/>
      </w:tblPr>
      <w:tblGrid>
        <w:gridCol w:w="1497"/>
        <w:gridCol w:w="1648"/>
        <w:gridCol w:w="1388"/>
        <w:gridCol w:w="1317"/>
        <w:gridCol w:w="108"/>
        <w:gridCol w:w="335"/>
        <w:gridCol w:w="1717"/>
        <w:gridCol w:w="1620"/>
      </w:tblGrid>
      <w:tr w:rsidR="00F9365A" w:rsidRPr="007C2595" w14:paraId="206BC787" w14:textId="77777777" w:rsidTr="00D43014">
        <w:trPr>
          <w:trHeight w:val="331"/>
        </w:trPr>
        <w:tc>
          <w:tcPr>
            <w:tcW w:w="9630" w:type="dxa"/>
            <w:gridSpan w:val="8"/>
            <w:tcBorders>
              <w:top w:val="single" w:sz="4" w:space="0" w:color="auto"/>
              <w:bottom w:val="single" w:sz="4" w:space="0" w:color="auto"/>
            </w:tcBorders>
            <w:shd w:val="clear" w:color="auto" w:fill="auto"/>
            <w:vAlign w:val="center"/>
          </w:tcPr>
          <w:p w14:paraId="6A92E518" w14:textId="49237417" w:rsidR="00F9365A" w:rsidRPr="00F94DE7" w:rsidRDefault="00F9365A" w:rsidP="00F94DE7">
            <w:pPr>
              <w:pStyle w:val="Heading1"/>
            </w:pPr>
            <w:r w:rsidRPr="00F94DE7">
              <w:t xml:space="preserve">Our </w:t>
            </w:r>
            <w:r w:rsidR="00615C61">
              <w:t>Core</w:t>
            </w:r>
            <w:r w:rsidRPr="00F94DE7">
              <w:t xml:space="preserve"> Values – Safety, Trust and Integrity, Respect for Local Communities, Environmental Stewardship, Shar</w:t>
            </w:r>
            <w:r w:rsidR="001C4224">
              <w:t>e</w:t>
            </w:r>
            <w:r w:rsidRPr="00F94DE7">
              <w:t xml:space="preserve">d Responsibility and Shared Benefits, Accountability and Transparency, Proactive Innovation, </w:t>
            </w:r>
            <w:proofErr w:type="gramStart"/>
            <w:r w:rsidRPr="00F94DE7">
              <w:t>Diversity</w:t>
            </w:r>
            <w:proofErr w:type="gramEnd"/>
            <w:r w:rsidRPr="00F94DE7">
              <w:t xml:space="preserve"> and Inclusivity</w:t>
            </w:r>
            <w:r w:rsidRPr="00F94DE7">
              <w:br/>
              <w:t>Our Commitment – To live up to these values in everything we do</w:t>
            </w:r>
          </w:p>
        </w:tc>
      </w:tr>
      <w:tr w:rsidR="003E3D7C" w:rsidRPr="006A4247" w14:paraId="626A8DFA" w14:textId="77777777" w:rsidTr="00D43014">
        <w:trPr>
          <w:trHeight w:val="331"/>
        </w:trPr>
        <w:tc>
          <w:tcPr>
            <w:tcW w:w="9630" w:type="dxa"/>
            <w:gridSpan w:val="8"/>
            <w:tcBorders>
              <w:top w:val="single" w:sz="4" w:space="0" w:color="auto"/>
              <w:bottom w:val="single" w:sz="4" w:space="0" w:color="auto"/>
            </w:tcBorders>
            <w:shd w:val="clear" w:color="auto" w:fill="D9D9D9" w:themeFill="background1" w:themeFillShade="D9"/>
            <w:vAlign w:val="center"/>
          </w:tcPr>
          <w:p w14:paraId="626A8DF9" w14:textId="77777777" w:rsidR="003E3D7C" w:rsidRPr="006A4247" w:rsidRDefault="003E3D7C" w:rsidP="00E151B0">
            <w:pPr>
              <w:pStyle w:val="TableHeading"/>
            </w:pPr>
            <w:r w:rsidRPr="006A4247">
              <w:t>Meeting Information:</w:t>
            </w:r>
          </w:p>
        </w:tc>
      </w:tr>
      <w:tr w:rsidR="003E3D7C" w:rsidRPr="006A4247" w14:paraId="626A8DFF" w14:textId="77777777" w:rsidTr="00D43014">
        <w:trPr>
          <w:trHeight w:val="360"/>
        </w:trPr>
        <w:tc>
          <w:tcPr>
            <w:tcW w:w="1497" w:type="dxa"/>
            <w:tcBorders>
              <w:top w:val="single" w:sz="4" w:space="0" w:color="auto"/>
              <w:bottom w:val="nil"/>
              <w:right w:val="nil"/>
            </w:tcBorders>
            <w:shd w:val="clear" w:color="auto" w:fill="FFFFFF" w:themeFill="background1"/>
            <w:vAlign w:val="center"/>
          </w:tcPr>
          <w:p w14:paraId="626A8DFB" w14:textId="77777777" w:rsidR="003E3D7C" w:rsidRPr="006A4247" w:rsidRDefault="003E3D7C" w:rsidP="00E151B0">
            <w:pPr>
              <w:pStyle w:val="TableHeading"/>
              <w:rPr>
                <w:bCs/>
              </w:rPr>
            </w:pPr>
            <w:r w:rsidRPr="006A4247">
              <w:t>Date:</w:t>
            </w:r>
          </w:p>
        </w:tc>
        <w:tc>
          <w:tcPr>
            <w:tcW w:w="3036" w:type="dxa"/>
            <w:gridSpan w:val="2"/>
            <w:tcBorders>
              <w:top w:val="single" w:sz="4" w:space="0" w:color="auto"/>
              <w:left w:val="nil"/>
              <w:bottom w:val="nil"/>
              <w:right w:val="nil"/>
            </w:tcBorders>
            <w:shd w:val="clear" w:color="auto" w:fill="FFFFFF" w:themeFill="background1"/>
            <w:vAlign w:val="center"/>
          </w:tcPr>
          <w:sdt>
            <w:sdtPr>
              <w:rPr>
                <w:rFonts w:asciiTheme="minorHAnsi" w:hAnsiTheme="minorHAnsi" w:cstheme="minorHAnsi"/>
              </w:rPr>
              <w:alias w:val="Date"/>
              <w:tag w:val="Date"/>
              <w:id w:val="561261"/>
              <w:placeholder>
                <w:docPart w:val="339CB0993ADA4D0EADEE7958CAD35068"/>
              </w:placeholder>
              <w:date w:fullDate="2021-07-28T00:00:00Z">
                <w:dateFormat w:val="MMMM d, yyyy"/>
                <w:lid w:val="en-US"/>
                <w:storeMappedDataAs w:val="dateTime"/>
                <w:calendar w:val="gregorian"/>
              </w:date>
            </w:sdtPr>
            <w:sdtEndPr/>
            <w:sdtContent>
              <w:p w14:paraId="626A8DFC" w14:textId="1FC1D52F" w:rsidR="003E3D7C" w:rsidRPr="006A4247" w:rsidRDefault="00346D31" w:rsidP="000A0C2D">
                <w:pPr>
                  <w:spacing w:before="60" w:after="60"/>
                  <w:rPr>
                    <w:rFonts w:asciiTheme="minorHAnsi" w:hAnsiTheme="minorHAnsi" w:cstheme="minorHAnsi"/>
                  </w:rPr>
                </w:pPr>
                <w:r>
                  <w:rPr>
                    <w:rFonts w:asciiTheme="minorHAnsi" w:hAnsiTheme="minorHAnsi" w:cstheme="minorHAnsi"/>
                  </w:rPr>
                  <w:t>July 28, 2021</w:t>
                </w:r>
              </w:p>
            </w:sdtContent>
          </w:sdt>
        </w:tc>
        <w:tc>
          <w:tcPr>
            <w:tcW w:w="1425" w:type="dxa"/>
            <w:gridSpan w:val="2"/>
            <w:tcBorders>
              <w:top w:val="single" w:sz="4" w:space="0" w:color="auto"/>
              <w:left w:val="nil"/>
              <w:bottom w:val="nil"/>
              <w:right w:val="nil"/>
            </w:tcBorders>
            <w:shd w:val="clear" w:color="auto" w:fill="FFFFFF" w:themeFill="background1"/>
            <w:vAlign w:val="center"/>
          </w:tcPr>
          <w:p w14:paraId="626A8DFD" w14:textId="77777777" w:rsidR="003E3D7C" w:rsidRPr="006A4247" w:rsidRDefault="003E3D7C" w:rsidP="00E151B0">
            <w:pPr>
              <w:pStyle w:val="TableHeading"/>
              <w:jc w:val="right"/>
            </w:pPr>
            <w:r w:rsidRPr="006A4247">
              <w:t>Location:</w:t>
            </w:r>
          </w:p>
        </w:tc>
        <w:tc>
          <w:tcPr>
            <w:tcW w:w="3672" w:type="dxa"/>
            <w:gridSpan w:val="3"/>
            <w:tcBorders>
              <w:top w:val="single" w:sz="4" w:space="0" w:color="auto"/>
              <w:left w:val="nil"/>
              <w:bottom w:val="nil"/>
            </w:tcBorders>
            <w:shd w:val="clear" w:color="auto" w:fill="FFFFFF" w:themeFill="background1"/>
            <w:vAlign w:val="center"/>
          </w:tcPr>
          <w:p w14:paraId="2FDB5A5F" w14:textId="5BF03854" w:rsidR="00F03ED1" w:rsidRPr="00F03ED1" w:rsidRDefault="00F03ED1" w:rsidP="00F03ED1">
            <w:pPr>
              <w:tabs>
                <w:tab w:val="left" w:pos="1422"/>
              </w:tabs>
              <w:spacing w:before="60" w:after="60"/>
              <w:rPr>
                <w:rFonts w:asciiTheme="minorHAnsi" w:hAnsiTheme="minorHAnsi" w:cstheme="minorHAnsi"/>
              </w:rPr>
            </w:pPr>
            <w:r w:rsidRPr="00F03ED1">
              <w:rPr>
                <w:rFonts w:asciiTheme="minorHAnsi" w:hAnsiTheme="minorHAnsi" w:cstheme="minorHAnsi"/>
              </w:rPr>
              <w:t xml:space="preserve">Microsoft Teams </w:t>
            </w:r>
            <w:r>
              <w:rPr>
                <w:rFonts w:asciiTheme="minorHAnsi" w:hAnsiTheme="minorHAnsi" w:cstheme="minorHAnsi"/>
              </w:rPr>
              <w:t>use link in invite</w:t>
            </w:r>
          </w:p>
          <w:p w14:paraId="295FB474" w14:textId="77777777" w:rsidR="00F03ED1" w:rsidRDefault="00F03ED1" w:rsidP="00F03ED1">
            <w:pPr>
              <w:tabs>
                <w:tab w:val="left" w:pos="1422"/>
              </w:tabs>
              <w:spacing w:before="60" w:after="60"/>
              <w:rPr>
                <w:rFonts w:asciiTheme="minorHAnsi" w:hAnsiTheme="minorHAnsi" w:cstheme="minorHAnsi"/>
              </w:rPr>
            </w:pPr>
            <w:r w:rsidRPr="00F03ED1">
              <w:rPr>
                <w:rFonts w:asciiTheme="minorHAnsi" w:hAnsiTheme="minorHAnsi" w:cstheme="minorHAnsi"/>
              </w:rPr>
              <w:t xml:space="preserve">Or call in (audio only) </w:t>
            </w:r>
          </w:p>
          <w:p w14:paraId="626A8DFE" w14:textId="39BB27BC" w:rsidR="003E3D7C" w:rsidRPr="006A4247" w:rsidRDefault="007C47DB" w:rsidP="00F03ED1">
            <w:pPr>
              <w:tabs>
                <w:tab w:val="left" w:pos="1422"/>
              </w:tabs>
              <w:spacing w:before="60" w:after="60"/>
              <w:rPr>
                <w:rFonts w:asciiTheme="minorHAnsi" w:hAnsiTheme="minorHAnsi" w:cstheme="minorHAnsi"/>
              </w:rPr>
            </w:pPr>
            <w:r w:rsidRPr="007C47DB">
              <w:rPr>
                <w:rFonts w:asciiTheme="minorHAnsi" w:hAnsiTheme="minorHAnsi" w:cstheme="minorHAnsi"/>
              </w:rPr>
              <w:t>(833) 255-</w:t>
            </w:r>
            <w:proofErr w:type="gramStart"/>
            <w:r w:rsidRPr="007C47DB">
              <w:rPr>
                <w:rFonts w:asciiTheme="minorHAnsi" w:hAnsiTheme="minorHAnsi" w:cstheme="minorHAnsi"/>
              </w:rPr>
              <w:t>2803,,</w:t>
            </w:r>
            <w:proofErr w:type="gramEnd"/>
            <w:r w:rsidRPr="007C47DB">
              <w:rPr>
                <w:rFonts w:asciiTheme="minorHAnsi" w:hAnsiTheme="minorHAnsi" w:cstheme="minorHAnsi"/>
              </w:rPr>
              <w:t xml:space="preserve">855752524#   </w:t>
            </w:r>
          </w:p>
        </w:tc>
      </w:tr>
      <w:tr w:rsidR="00AA2442" w:rsidRPr="006A4247" w14:paraId="626A8E04" w14:textId="77777777" w:rsidTr="00D43014">
        <w:trPr>
          <w:trHeight w:val="360"/>
        </w:trPr>
        <w:tc>
          <w:tcPr>
            <w:tcW w:w="1497" w:type="dxa"/>
            <w:tcBorders>
              <w:top w:val="nil"/>
              <w:bottom w:val="nil"/>
              <w:right w:val="nil"/>
            </w:tcBorders>
            <w:shd w:val="clear" w:color="auto" w:fill="FFFFFF" w:themeFill="background1"/>
            <w:vAlign w:val="center"/>
          </w:tcPr>
          <w:p w14:paraId="626A8E00" w14:textId="77777777" w:rsidR="00AA2442" w:rsidRPr="006A4247" w:rsidRDefault="00AA2442" w:rsidP="000A2B32">
            <w:pPr>
              <w:spacing w:before="60" w:after="60"/>
              <w:rPr>
                <w:rFonts w:asciiTheme="minorHAnsi" w:hAnsiTheme="minorHAnsi" w:cstheme="minorHAnsi"/>
                <w:b/>
              </w:rPr>
            </w:pPr>
            <w:r w:rsidRPr="006A4247">
              <w:rPr>
                <w:rFonts w:asciiTheme="minorHAnsi" w:hAnsiTheme="minorHAnsi" w:cstheme="minorHAnsi"/>
                <w:b/>
              </w:rPr>
              <w:t>Start Time:</w:t>
            </w:r>
          </w:p>
        </w:tc>
        <w:tc>
          <w:tcPr>
            <w:tcW w:w="3036" w:type="dxa"/>
            <w:gridSpan w:val="2"/>
            <w:tcBorders>
              <w:top w:val="nil"/>
              <w:left w:val="nil"/>
              <w:bottom w:val="nil"/>
              <w:right w:val="nil"/>
            </w:tcBorders>
            <w:shd w:val="clear" w:color="auto" w:fill="FFFFFF" w:themeFill="background1"/>
            <w:vAlign w:val="center"/>
          </w:tcPr>
          <w:p w14:paraId="626A8E01" w14:textId="3DBAB9A2" w:rsidR="00AA2442" w:rsidRPr="006A4247" w:rsidRDefault="00346D31" w:rsidP="00C902CE">
            <w:pPr>
              <w:spacing w:before="60" w:after="60"/>
              <w:rPr>
                <w:rFonts w:asciiTheme="minorHAnsi" w:hAnsiTheme="minorHAnsi" w:cstheme="minorHAnsi"/>
              </w:rPr>
            </w:pPr>
            <w:r>
              <w:rPr>
                <w:rFonts w:asciiTheme="minorHAnsi" w:hAnsiTheme="minorHAnsi" w:cstheme="minorHAnsi"/>
              </w:rPr>
              <w:t>9</w:t>
            </w:r>
            <w:r w:rsidR="00F03ED1">
              <w:rPr>
                <w:rFonts w:asciiTheme="minorHAnsi" w:hAnsiTheme="minorHAnsi" w:cstheme="minorHAnsi"/>
              </w:rPr>
              <w:t>:00</w:t>
            </w:r>
            <w:r w:rsidR="00AA2442" w:rsidRPr="006A4247">
              <w:rPr>
                <w:rFonts w:asciiTheme="minorHAnsi" w:hAnsiTheme="minorHAnsi" w:cstheme="minorHAnsi"/>
              </w:rPr>
              <w:t xml:space="preserve"> </w:t>
            </w:r>
            <w:sdt>
              <w:sdtPr>
                <w:rPr>
                  <w:rFonts w:asciiTheme="minorHAnsi" w:hAnsiTheme="minorHAnsi" w:cstheme="minorHAnsi"/>
                </w:rPr>
                <w:alias w:val="Choose"/>
                <w:tag w:val="a.m./p.m."/>
                <w:id w:val="561262"/>
                <w:placeholder>
                  <w:docPart w:val="CE5E8ED426CE4A33929A4BE58C3E28C0"/>
                </w:placeholder>
                <w:dropDownList>
                  <w:listItem w:displayText="a.m./p.m." w:value="a.m./p.m."/>
                  <w:listItem w:displayText="a.m." w:value="a.m."/>
                  <w:listItem w:displayText="p.m." w:value="p.m."/>
                </w:dropDownList>
              </w:sdtPr>
              <w:sdtEndPr/>
              <w:sdtContent>
                <w:r w:rsidR="00F03ED1">
                  <w:rPr>
                    <w:rFonts w:asciiTheme="minorHAnsi" w:hAnsiTheme="minorHAnsi" w:cstheme="minorHAnsi"/>
                  </w:rPr>
                  <w:t>a.m.</w:t>
                </w:r>
              </w:sdtContent>
            </w:sdt>
          </w:p>
        </w:tc>
        <w:tc>
          <w:tcPr>
            <w:tcW w:w="1425" w:type="dxa"/>
            <w:gridSpan w:val="2"/>
            <w:tcBorders>
              <w:top w:val="nil"/>
              <w:left w:val="nil"/>
              <w:bottom w:val="nil"/>
              <w:right w:val="nil"/>
            </w:tcBorders>
            <w:shd w:val="clear" w:color="auto" w:fill="FFFFFF" w:themeFill="background1"/>
            <w:vAlign w:val="center"/>
          </w:tcPr>
          <w:p w14:paraId="626A8E02" w14:textId="77777777" w:rsidR="00AA2442" w:rsidRPr="006A4247" w:rsidRDefault="00AA2442" w:rsidP="00E151B0">
            <w:pPr>
              <w:pStyle w:val="TableHeading"/>
              <w:jc w:val="right"/>
            </w:pPr>
            <w:r w:rsidRPr="006A4247">
              <w:t>Finish Time:</w:t>
            </w:r>
          </w:p>
        </w:tc>
        <w:tc>
          <w:tcPr>
            <w:tcW w:w="3672" w:type="dxa"/>
            <w:gridSpan w:val="3"/>
            <w:tcBorders>
              <w:top w:val="nil"/>
              <w:left w:val="nil"/>
              <w:bottom w:val="nil"/>
            </w:tcBorders>
            <w:shd w:val="clear" w:color="auto" w:fill="FFFFFF" w:themeFill="background1"/>
            <w:vAlign w:val="center"/>
          </w:tcPr>
          <w:p w14:paraId="626A8E03" w14:textId="2756238F" w:rsidR="00AA2442" w:rsidRPr="006A4247" w:rsidRDefault="00346D31" w:rsidP="00C902CE">
            <w:pPr>
              <w:spacing w:before="60" w:after="60"/>
              <w:rPr>
                <w:rFonts w:asciiTheme="minorHAnsi" w:hAnsiTheme="minorHAnsi" w:cstheme="minorHAnsi"/>
              </w:rPr>
            </w:pPr>
            <w:r>
              <w:rPr>
                <w:rFonts w:asciiTheme="minorHAnsi" w:hAnsiTheme="minorHAnsi" w:cstheme="minorHAnsi"/>
              </w:rPr>
              <w:t>12</w:t>
            </w:r>
            <w:r w:rsidR="00F03ED1">
              <w:rPr>
                <w:rFonts w:asciiTheme="minorHAnsi" w:hAnsiTheme="minorHAnsi" w:cstheme="minorHAnsi"/>
              </w:rPr>
              <w:t>:</w:t>
            </w:r>
            <w:r w:rsidR="00962B39">
              <w:rPr>
                <w:rFonts w:asciiTheme="minorHAnsi" w:hAnsiTheme="minorHAnsi" w:cstheme="minorHAnsi"/>
              </w:rPr>
              <w:t>3</w:t>
            </w:r>
            <w:r w:rsidR="00F03ED1">
              <w:rPr>
                <w:rFonts w:asciiTheme="minorHAnsi" w:hAnsiTheme="minorHAnsi" w:cstheme="minorHAnsi"/>
              </w:rPr>
              <w:t>0</w:t>
            </w:r>
            <w:r w:rsidR="00AA2442" w:rsidRPr="006A4247">
              <w:rPr>
                <w:rFonts w:asciiTheme="minorHAnsi" w:hAnsiTheme="minorHAnsi" w:cstheme="minorHAnsi"/>
              </w:rPr>
              <w:t xml:space="preserve"> </w:t>
            </w:r>
            <w:sdt>
              <w:sdtPr>
                <w:rPr>
                  <w:rFonts w:asciiTheme="minorHAnsi" w:hAnsiTheme="minorHAnsi" w:cstheme="minorHAnsi"/>
                </w:rPr>
                <w:alias w:val="Choose"/>
                <w:tag w:val="a.m./p.m."/>
                <w:id w:val="561274"/>
                <w:placeholder>
                  <w:docPart w:val="9B6F9208A5724C44946A9B50A4AD639D"/>
                </w:placeholder>
                <w:dropDownList>
                  <w:listItem w:displayText="a.m./p.m." w:value="a.m./p.m."/>
                  <w:listItem w:displayText="a.m." w:value="a.m."/>
                  <w:listItem w:displayText="p.m." w:value="p.m."/>
                </w:dropDownList>
              </w:sdtPr>
              <w:sdtEndPr/>
              <w:sdtContent>
                <w:r w:rsidR="00962B39">
                  <w:rPr>
                    <w:rFonts w:asciiTheme="minorHAnsi" w:hAnsiTheme="minorHAnsi" w:cstheme="minorHAnsi"/>
                  </w:rPr>
                  <w:t>a.m.</w:t>
                </w:r>
              </w:sdtContent>
            </w:sdt>
          </w:p>
        </w:tc>
      </w:tr>
      <w:tr w:rsidR="00E151B0" w:rsidRPr="006A4247" w14:paraId="626A8E0B" w14:textId="77777777" w:rsidTr="00D43014">
        <w:trPr>
          <w:trHeight w:val="324"/>
        </w:trPr>
        <w:tc>
          <w:tcPr>
            <w:tcW w:w="1497" w:type="dxa"/>
            <w:tcBorders>
              <w:top w:val="nil"/>
              <w:bottom w:val="single" w:sz="4" w:space="0" w:color="auto"/>
              <w:right w:val="nil"/>
            </w:tcBorders>
            <w:shd w:val="clear" w:color="auto" w:fill="FFFFFF" w:themeFill="background1"/>
          </w:tcPr>
          <w:p w14:paraId="58C513ED" w14:textId="418C3BE6" w:rsidR="00E151B0" w:rsidRPr="006A4247" w:rsidRDefault="00E151B0" w:rsidP="00E151B0">
            <w:pPr>
              <w:pStyle w:val="TableHeading"/>
            </w:pPr>
            <w:r w:rsidRPr="006A4247">
              <w:t>Purpose:</w:t>
            </w:r>
          </w:p>
        </w:tc>
        <w:tc>
          <w:tcPr>
            <w:tcW w:w="8133" w:type="dxa"/>
            <w:gridSpan w:val="7"/>
            <w:tcBorders>
              <w:top w:val="nil"/>
              <w:left w:val="nil"/>
              <w:bottom w:val="single" w:sz="4" w:space="0" w:color="auto"/>
            </w:tcBorders>
            <w:shd w:val="clear" w:color="auto" w:fill="FFFFFF" w:themeFill="background1"/>
          </w:tcPr>
          <w:p w14:paraId="626A8E0A" w14:textId="6C0D00D7" w:rsidR="00E151B0" w:rsidRPr="006A4247" w:rsidRDefault="00CA7D5D" w:rsidP="00E151B0">
            <w:pPr>
              <w:tabs>
                <w:tab w:val="left" w:pos="1422"/>
              </w:tabs>
              <w:spacing w:before="60" w:after="60"/>
              <w:rPr>
                <w:rFonts w:asciiTheme="minorHAnsi" w:hAnsiTheme="minorHAnsi" w:cstheme="minorHAnsi"/>
              </w:rPr>
            </w:pPr>
            <w:r>
              <w:rPr>
                <w:rFonts w:asciiTheme="minorHAnsi" w:hAnsiTheme="minorHAnsi" w:cstheme="minorHAnsi"/>
              </w:rPr>
              <w:t xml:space="preserve">Sites Project </w:t>
            </w:r>
            <w:r w:rsidR="00A64D64">
              <w:rPr>
                <w:rFonts w:asciiTheme="minorHAnsi" w:hAnsiTheme="minorHAnsi" w:cstheme="minorHAnsi"/>
              </w:rPr>
              <w:t>and CDFW 60 Day Meetings</w:t>
            </w:r>
            <w:r w:rsidR="002577DD">
              <w:rPr>
                <w:rFonts w:asciiTheme="minorHAnsi" w:hAnsiTheme="minorHAnsi" w:cstheme="minorHAnsi"/>
              </w:rPr>
              <w:t xml:space="preserve"> </w:t>
            </w:r>
          </w:p>
        </w:tc>
      </w:tr>
      <w:tr w:rsidR="003E3D7C" w:rsidRPr="006A4247" w14:paraId="626A8E0D" w14:textId="77777777" w:rsidTr="00D43014">
        <w:trPr>
          <w:trHeight w:val="325"/>
        </w:trPr>
        <w:tc>
          <w:tcPr>
            <w:tcW w:w="9630" w:type="dxa"/>
            <w:gridSpan w:val="8"/>
            <w:tcBorders>
              <w:top w:val="single" w:sz="4" w:space="0" w:color="auto"/>
              <w:bottom w:val="single" w:sz="4" w:space="0" w:color="auto"/>
            </w:tcBorders>
            <w:shd w:val="clear" w:color="auto" w:fill="D9D9D9" w:themeFill="background1" w:themeFillShade="D9"/>
            <w:vAlign w:val="center"/>
          </w:tcPr>
          <w:p w14:paraId="626A8E0C" w14:textId="146F52E5" w:rsidR="003E3D7C" w:rsidRPr="006A4247" w:rsidRDefault="003E3D7C" w:rsidP="00E151B0">
            <w:pPr>
              <w:pStyle w:val="TableHeading"/>
            </w:pPr>
            <w:r w:rsidRPr="006A4247">
              <w:t xml:space="preserve">Meeting </w:t>
            </w:r>
            <w:r w:rsidR="00BC490A">
              <w:t>Invitees</w:t>
            </w:r>
            <w:r w:rsidRPr="006A4247">
              <w:t>:</w:t>
            </w:r>
          </w:p>
        </w:tc>
      </w:tr>
      <w:tr w:rsidR="00BC490A" w:rsidRPr="00073D1A" w14:paraId="626A8E17" w14:textId="77777777" w:rsidTr="00D43014">
        <w:trPr>
          <w:trHeight w:val="325"/>
        </w:trPr>
        <w:tc>
          <w:tcPr>
            <w:tcW w:w="3145" w:type="dxa"/>
            <w:gridSpan w:val="2"/>
            <w:tcBorders>
              <w:top w:val="single" w:sz="4" w:space="0" w:color="auto"/>
              <w:bottom w:val="single" w:sz="4" w:space="0" w:color="auto"/>
              <w:right w:val="nil"/>
            </w:tcBorders>
            <w:shd w:val="clear" w:color="auto" w:fill="FFFFFF" w:themeFill="background1"/>
          </w:tcPr>
          <w:p w14:paraId="15B85C41" w14:textId="77777777" w:rsidR="00BC490A" w:rsidRPr="00430D1A" w:rsidRDefault="00BC490A" w:rsidP="00BC490A">
            <w:pPr>
              <w:pStyle w:val="mainbodytext"/>
              <w:spacing w:before="60" w:after="60"/>
              <w:rPr>
                <w:rStyle w:val="Style4"/>
                <w:sz w:val="20"/>
              </w:rPr>
            </w:pPr>
            <w:r w:rsidRPr="00430D1A">
              <w:rPr>
                <w:rStyle w:val="Style4"/>
                <w:sz w:val="20"/>
              </w:rPr>
              <w:t>Kristal Davis-</w:t>
            </w:r>
            <w:proofErr w:type="spellStart"/>
            <w:r w:rsidRPr="00430D1A">
              <w:rPr>
                <w:rStyle w:val="Style4"/>
                <w:sz w:val="20"/>
              </w:rPr>
              <w:t>Fadtke</w:t>
            </w:r>
            <w:proofErr w:type="spellEnd"/>
            <w:r w:rsidRPr="00430D1A">
              <w:rPr>
                <w:rStyle w:val="Style4"/>
                <w:sz w:val="20"/>
              </w:rPr>
              <w:t>, CDFW</w:t>
            </w:r>
          </w:p>
          <w:p w14:paraId="5CB7E87A" w14:textId="77777777" w:rsidR="00BC490A" w:rsidRPr="00430D1A" w:rsidRDefault="00BC490A" w:rsidP="00BC490A">
            <w:pPr>
              <w:pStyle w:val="mainbodytext"/>
              <w:spacing w:before="60" w:after="60"/>
              <w:rPr>
                <w:rStyle w:val="Style4"/>
                <w:sz w:val="20"/>
              </w:rPr>
            </w:pPr>
            <w:r w:rsidRPr="00430D1A">
              <w:rPr>
                <w:rStyle w:val="Style4"/>
                <w:sz w:val="20"/>
              </w:rPr>
              <w:t xml:space="preserve">Ken </w:t>
            </w:r>
            <w:proofErr w:type="spellStart"/>
            <w:r w:rsidRPr="00430D1A">
              <w:rPr>
                <w:rStyle w:val="Style4"/>
                <w:sz w:val="20"/>
              </w:rPr>
              <w:t>Kundargi</w:t>
            </w:r>
            <w:proofErr w:type="spellEnd"/>
            <w:r w:rsidRPr="00430D1A">
              <w:rPr>
                <w:rStyle w:val="Style4"/>
                <w:sz w:val="20"/>
              </w:rPr>
              <w:t>, CDFW</w:t>
            </w:r>
          </w:p>
          <w:p w14:paraId="165E795F" w14:textId="77777777" w:rsidR="00BC490A" w:rsidRPr="00430D1A" w:rsidRDefault="00BC490A" w:rsidP="00BC490A">
            <w:pPr>
              <w:pStyle w:val="mainbodytext"/>
              <w:spacing w:before="60" w:after="60"/>
              <w:rPr>
                <w:rStyle w:val="Style4"/>
                <w:sz w:val="20"/>
              </w:rPr>
            </w:pPr>
            <w:r w:rsidRPr="00430D1A">
              <w:rPr>
                <w:rStyle w:val="Style4"/>
                <w:sz w:val="20"/>
              </w:rPr>
              <w:t>Jonathan Williams, CDFW</w:t>
            </w:r>
          </w:p>
          <w:p w14:paraId="0BED2EAC" w14:textId="77777777" w:rsidR="009855A7" w:rsidRPr="00430D1A" w:rsidRDefault="009855A7" w:rsidP="009855A7">
            <w:pPr>
              <w:pStyle w:val="NameRole"/>
              <w:rPr>
                <w:rStyle w:val="Style4"/>
                <w:sz w:val="20"/>
              </w:rPr>
            </w:pPr>
            <w:r w:rsidRPr="00430D1A">
              <w:rPr>
                <w:rStyle w:val="Style4"/>
                <w:sz w:val="20"/>
              </w:rPr>
              <w:t>Nick Bauer, CDFW</w:t>
            </w:r>
          </w:p>
          <w:p w14:paraId="25243728" w14:textId="77777777" w:rsidR="009855A7" w:rsidRPr="00430D1A" w:rsidRDefault="009855A7" w:rsidP="009855A7">
            <w:pPr>
              <w:pStyle w:val="NameRole"/>
              <w:rPr>
                <w:rStyle w:val="Style4"/>
                <w:sz w:val="20"/>
              </w:rPr>
            </w:pPr>
            <w:r w:rsidRPr="00430D1A">
              <w:rPr>
                <w:rStyle w:val="Style4"/>
                <w:sz w:val="20"/>
              </w:rPr>
              <w:t xml:space="preserve">Andrew </w:t>
            </w:r>
            <w:proofErr w:type="spellStart"/>
            <w:r w:rsidRPr="00430D1A">
              <w:rPr>
                <w:rStyle w:val="Style4"/>
                <w:sz w:val="20"/>
              </w:rPr>
              <w:t>Huneycutt</w:t>
            </w:r>
            <w:proofErr w:type="spellEnd"/>
            <w:r w:rsidRPr="00430D1A">
              <w:rPr>
                <w:rStyle w:val="Style4"/>
                <w:sz w:val="20"/>
              </w:rPr>
              <w:t>, CDFW</w:t>
            </w:r>
          </w:p>
          <w:p w14:paraId="7964B59F" w14:textId="77777777" w:rsidR="009855A7" w:rsidRPr="00430D1A" w:rsidRDefault="009855A7" w:rsidP="009855A7">
            <w:pPr>
              <w:pStyle w:val="NameRole"/>
              <w:rPr>
                <w:rStyle w:val="Style4"/>
                <w:sz w:val="20"/>
              </w:rPr>
            </w:pPr>
            <w:r w:rsidRPr="00430D1A">
              <w:rPr>
                <w:rStyle w:val="Style4"/>
                <w:sz w:val="20"/>
              </w:rPr>
              <w:t>Matt Johnson, CDFW</w:t>
            </w:r>
          </w:p>
          <w:p w14:paraId="594A5577" w14:textId="13BDABDF" w:rsidR="00EF5C0B" w:rsidRDefault="00BB0786" w:rsidP="00BB0786">
            <w:pPr>
              <w:pStyle w:val="mainbodytext"/>
              <w:spacing w:before="60" w:after="60"/>
              <w:rPr>
                <w:rStyle w:val="Style4"/>
                <w:sz w:val="20"/>
              </w:rPr>
            </w:pPr>
            <w:r>
              <w:rPr>
                <w:rStyle w:val="Style4"/>
                <w:sz w:val="20"/>
              </w:rPr>
              <w:t>April Hennessy, CDFW</w:t>
            </w:r>
          </w:p>
          <w:p w14:paraId="6E77443A" w14:textId="774E8D7F" w:rsidR="00BB0786" w:rsidRDefault="00BB0786" w:rsidP="00BB0786">
            <w:pPr>
              <w:pStyle w:val="mainbodytext"/>
              <w:spacing w:before="60" w:after="60"/>
              <w:rPr>
                <w:rStyle w:val="Style4"/>
                <w:sz w:val="20"/>
              </w:rPr>
            </w:pPr>
            <w:r>
              <w:rPr>
                <w:rStyle w:val="Style4"/>
                <w:sz w:val="20"/>
              </w:rPr>
              <w:t>Crystal Rigby, CDFW</w:t>
            </w:r>
          </w:p>
          <w:p w14:paraId="626A8E10" w14:textId="67B93C86" w:rsidR="00BB0786" w:rsidRPr="00430D1A" w:rsidRDefault="00BB0786" w:rsidP="00BB0786">
            <w:pPr>
              <w:pStyle w:val="mainbodytext"/>
              <w:spacing w:before="60" w:after="60"/>
              <w:rPr>
                <w:rStyle w:val="Style4"/>
                <w:sz w:val="20"/>
              </w:rPr>
            </w:pPr>
          </w:p>
        </w:tc>
        <w:tc>
          <w:tcPr>
            <w:tcW w:w="3148" w:type="dxa"/>
            <w:gridSpan w:val="4"/>
            <w:tcBorders>
              <w:top w:val="single" w:sz="4" w:space="0" w:color="auto"/>
              <w:left w:val="nil"/>
              <w:bottom w:val="single" w:sz="4" w:space="0" w:color="auto"/>
              <w:right w:val="nil"/>
            </w:tcBorders>
            <w:shd w:val="clear" w:color="auto" w:fill="FFFFFF" w:themeFill="background1"/>
          </w:tcPr>
          <w:p w14:paraId="4853C9A7" w14:textId="77777777" w:rsidR="00BB0786" w:rsidRDefault="00BB0786" w:rsidP="00BB0786">
            <w:pPr>
              <w:pStyle w:val="mainbodytext"/>
              <w:spacing w:before="60" w:after="60"/>
              <w:rPr>
                <w:rStyle w:val="Style4"/>
                <w:sz w:val="20"/>
              </w:rPr>
            </w:pPr>
            <w:r>
              <w:rPr>
                <w:rStyle w:val="Style4"/>
                <w:sz w:val="20"/>
              </w:rPr>
              <w:t>Carrol Wallen, CDFW</w:t>
            </w:r>
          </w:p>
          <w:p w14:paraId="516BF7DD" w14:textId="77777777" w:rsidR="00BB0786" w:rsidRDefault="00BB0786" w:rsidP="00BB0786">
            <w:pPr>
              <w:pStyle w:val="mainbodytext"/>
              <w:spacing w:before="60" w:after="60"/>
              <w:rPr>
                <w:rStyle w:val="Style4"/>
                <w:sz w:val="20"/>
              </w:rPr>
            </w:pPr>
            <w:r>
              <w:rPr>
                <w:rStyle w:val="Style4"/>
                <w:sz w:val="20"/>
              </w:rPr>
              <w:t xml:space="preserve">Robert </w:t>
            </w:r>
            <w:proofErr w:type="spellStart"/>
            <w:r>
              <w:rPr>
                <w:rStyle w:val="Style4"/>
                <w:sz w:val="20"/>
              </w:rPr>
              <w:t>Sherrick</w:t>
            </w:r>
            <w:proofErr w:type="spellEnd"/>
            <w:r>
              <w:rPr>
                <w:rStyle w:val="Style4"/>
                <w:sz w:val="20"/>
              </w:rPr>
              <w:t>, CDFW</w:t>
            </w:r>
          </w:p>
          <w:p w14:paraId="4E487A7A" w14:textId="3B5E1128" w:rsidR="00346D31" w:rsidRPr="00430D1A" w:rsidRDefault="00BB0786" w:rsidP="00BB0786">
            <w:pPr>
              <w:pStyle w:val="mainbodytext"/>
              <w:spacing w:before="60" w:after="60"/>
              <w:rPr>
                <w:rStyle w:val="Style4"/>
                <w:sz w:val="20"/>
              </w:rPr>
            </w:pPr>
            <w:r>
              <w:rPr>
                <w:rStyle w:val="Style4"/>
                <w:sz w:val="20"/>
              </w:rPr>
              <w:t>Mohammed Anwar, CDFW</w:t>
            </w:r>
            <w:r w:rsidRPr="00430D1A">
              <w:rPr>
                <w:rStyle w:val="Style4"/>
                <w:sz w:val="20"/>
              </w:rPr>
              <w:t xml:space="preserve"> </w:t>
            </w:r>
            <w:r w:rsidR="00346D31" w:rsidRPr="00430D1A">
              <w:rPr>
                <w:rStyle w:val="Style4"/>
                <w:sz w:val="20"/>
              </w:rPr>
              <w:t>Felipe La Luz, CDFW</w:t>
            </w:r>
          </w:p>
          <w:p w14:paraId="4D8F79A1" w14:textId="77777777" w:rsidR="00346D31" w:rsidRPr="00430D1A" w:rsidRDefault="00346D31" w:rsidP="00346D31">
            <w:pPr>
              <w:pStyle w:val="mainbodytext"/>
              <w:spacing w:before="60" w:after="60"/>
              <w:rPr>
                <w:rStyle w:val="Style4"/>
                <w:sz w:val="20"/>
              </w:rPr>
            </w:pPr>
            <w:r w:rsidRPr="00430D1A">
              <w:rPr>
                <w:rStyle w:val="Style4"/>
                <w:sz w:val="20"/>
              </w:rPr>
              <w:t>Zachary Kearns, CDFW</w:t>
            </w:r>
          </w:p>
          <w:p w14:paraId="6BA963FD" w14:textId="3264E746" w:rsidR="00346D31" w:rsidRDefault="00346D31" w:rsidP="00346D31">
            <w:pPr>
              <w:pStyle w:val="mainbodytext"/>
              <w:spacing w:before="60" w:after="60"/>
              <w:rPr>
                <w:rStyle w:val="Style4"/>
                <w:sz w:val="20"/>
              </w:rPr>
            </w:pPr>
            <w:r w:rsidRPr="00430D1A">
              <w:rPr>
                <w:rStyle w:val="Style4"/>
                <w:sz w:val="20"/>
              </w:rPr>
              <w:t xml:space="preserve">Marin Greenwood, ICF </w:t>
            </w:r>
          </w:p>
          <w:p w14:paraId="64092DF6" w14:textId="4DD8C9D2" w:rsidR="00417C4A" w:rsidRPr="00430D1A" w:rsidRDefault="00417C4A" w:rsidP="00346D31">
            <w:pPr>
              <w:pStyle w:val="mainbodytext"/>
              <w:spacing w:before="60" w:after="60"/>
              <w:rPr>
                <w:rStyle w:val="Style4"/>
                <w:sz w:val="20"/>
              </w:rPr>
            </w:pPr>
            <w:r>
              <w:rPr>
                <w:rStyle w:val="Style4"/>
                <w:sz w:val="20"/>
              </w:rPr>
              <w:t xml:space="preserve">Jim Lecky, ICF </w:t>
            </w:r>
          </w:p>
          <w:p w14:paraId="03702133" w14:textId="7BF0193B" w:rsidR="00346D31" w:rsidRPr="00430D1A" w:rsidRDefault="00346D31" w:rsidP="00346D31">
            <w:pPr>
              <w:pStyle w:val="mainbodytext"/>
              <w:spacing w:before="60" w:after="60"/>
              <w:rPr>
                <w:rStyle w:val="Style4"/>
                <w:sz w:val="20"/>
              </w:rPr>
            </w:pPr>
            <w:r w:rsidRPr="00430D1A">
              <w:rPr>
                <w:rStyle w:val="Style4"/>
                <w:sz w:val="20"/>
              </w:rPr>
              <w:t>Ali Forsythe, Sites Authority</w:t>
            </w:r>
          </w:p>
          <w:p w14:paraId="420630A7" w14:textId="3143E5D2" w:rsidR="009855A7" w:rsidRPr="00430D1A" w:rsidRDefault="009855A7" w:rsidP="009855A7">
            <w:pPr>
              <w:pStyle w:val="NameRole"/>
              <w:rPr>
                <w:rStyle w:val="Style4"/>
                <w:sz w:val="20"/>
              </w:rPr>
            </w:pPr>
          </w:p>
          <w:p w14:paraId="626A8E13" w14:textId="68A033AD" w:rsidR="00EF5C0B" w:rsidRPr="00430D1A" w:rsidRDefault="00EF5C0B" w:rsidP="009855A7">
            <w:pPr>
              <w:pStyle w:val="NameRole"/>
              <w:rPr>
                <w:rStyle w:val="Style4"/>
                <w:sz w:val="20"/>
              </w:rPr>
            </w:pPr>
          </w:p>
        </w:tc>
        <w:tc>
          <w:tcPr>
            <w:tcW w:w="3337" w:type="dxa"/>
            <w:gridSpan w:val="2"/>
            <w:tcBorders>
              <w:top w:val="single" w:sz="4" w:space="0" w:color="auto"/>
              <w:left w:val="nil"/>
              <w:bottom w:val="single" w:sz="4" w:space="0" w:color="auto"/>
            </w:tcBorders>
            <w:shd w:val="clear" w:color="auto" w:fill="FFFFFF" w:themeFill="background1"/>
          </w:tcPr>
          <w:p w14:paraId="7378C924" w14:textId="77777777" w:rsidR="00430D1A" w:rsidRPr="00430D1A" w:rsidRDefault="00430D1A" w:rsidP="00430D1A">
            <w:pPr>
              <w:pStyle w:val="mainbodytext"/>
              <w:spacing w:before="60" w:after="60"/>
              <w:rPr>
                <w:rStyle w:val="Style4"/>
                <w:sz w:val="20"/>
              </w:rPr>
            </w:pPr>
            <w:r w:rsidRPr="00430D1A">
              <w:rPr>
                <w:rStyle w:val="Style4"/>
                <w:sz w:val="20"/>
              </w:rPr>
              <w:t xml:space="preserve">Chris </w:t>
            </w:r>
            <w:proofErr w:type="spellStart"/>
            <w:r w:rsidRPr="00430D1A">
              <w:rPr>
                <w:rStyle w:val="Style4"/>
                <w:sz w:val="20"/>
              </w:rPr>
              <w:t>Fitzer</w:t>
            </w:r>
            <w:proofErr w:type="spellEnd"/>
            <w:r w:rsidRPr="00430D1A">
              <w:rPr>
                <w:rStyle w:val="Style4"/>
                <w:sz w:val="20"/>
              </w:rPr>
              <w:t>, ESA</w:t>
            </w:r>
          </w:p>
          <w:p w14:paraId="4824DF1D" w14:textId="77777777" w:rsidR="00BC490A" w:rsidRPr="00430D1A" w:rsidRDefault="00BC490A" w:rsidP="00BC490A">
            <w:pPr>
              <w:pStyle w:val="mainbodytext"/>
              <w:spacing w:before="60" w:after="60"/>
              <w:rPr>
                <w:rStyle w:val="Style4"/>
                <w:sz w:val="20"/>
              </w:rPr>
            </w:pPr>
            <w:r w:rsidRPr="00430D1A">
              <w:rPr>
                <w:rStyle w:val="Style4"/>
                <w:sz w:val="20"/>
              </w:rPr>
              <w:t>Steve Micko, Jacobs</w:t>
            </w:r>
          </w:p>
          <w:p w14:paraId="49902B8F" w14:textId="59652494" w:rsidR="00BC490A" w:rsidRDefault="00BC490A" w:rsidP="00BC490A">
            <w:pPr>
              <w:pStyle w:val="mainbodytext"/>
              <w:spacing w:before="60" w:after="60"/>
              <w:rPr>
                <w:rStyle w:val="Style4"/>
                <w:sz w:val="20"/>
              </w:rPr>
            </w:pPr>
            <w:r w:rsidRPr="00430D1A">
              <w:rPr>
                <w:rStyle w:val="Style4"/>
                <w:sz w:val="20"/>
              </w:rPr>
              <w:t>Rob Leaf, Jacobs</w:t>
            </w:r>
          </w:p>
          <w:p w14:paraId="2D8BF378" w14:textId="77777777" w:rsidR="00430D1A" w:rsidRPr="00430D1A" w:rsidRDefault="00430D1A" w:rsidP="00430D1A">
            <w:pPr>
              <w:pStyle w:val="mainbodytext"/>
              <w:spacing w:before="60" w:after="60"/>
              <w:rPr>
                <w:rStyle w:val="Style4"/>
                <w:sz w:val="20"/>
              </w:rPr>
            </w:pPr>
            <w:r w:rsidRPr="00430D1A">
              <w:rPr>
                <w:rStyle w:val="Style4"/>
                <w:sz w:val="20"/>
              </w:rPr>
              <w:t>Mike Hendrick, ICF</w:t>
            </w:r>
          </w:p>
          <w:p w14:paraId="3AE3E67D" w14:textId="0F9FE843" w:rsidR="00BC490A" w:rsidRPr="00430D1A" w:rsidRDefault="00BC490A" w:rsidP="00BC490A">
            <w:pPr>
              <w:pStyle w:val="mainbodytext"/>
              <w:spacing w:before="60" w:after="60"/>
              <w:rPr>
                <w:rStyle w:val="Style4"/>
                <w:sz w:val="20"/>
              </w:rPr>
            </w:pPr>
            <w:r w:rsidRPr="00430D1A">
              <w:rPr>
                <w:rStyle w:val="Style4"/>
                <w:sz w:val="20"/>
              </w:rPr>
              <w:t>Monique Briard, ICF</w:t>
            </w:r>
          </w:p>
          <w:p w14:paraId="75DBBB5F" w14:textId="77777777" w:rsidR="00430D1A" w:rsidRPr="00430D1A" w:rsidRDefault="00430D1A" w:rsidP="00430D1A">
            <w:pPr>
              <w:pStyle w:val="mainbodytext"/>
              <w:spacing w:before="60" w:after="60"/>
              <w:rPr>
                <w:rStyle w:val="Style4"/>
                <w:sz w:val="20"/>
              </w:rPr>
            </w:pPr>
            <w:r w:rsidRPr="00430D1A">
              <w:rPr>
                <w:rStyle w:val="Style4"/>
                <w:sz w:val="20"/>
              </w:rPr>
              <w:t>Jason Hassrick, ICF</w:t>
            </w:r>
          </w:p>
          <w:p w14:paraId="1C8B9C84" w14:textId="77777777" w:rsidR="00346D31" w:rsidRPr="00430D1A" w:rsidRDefault="00346D31" w:rsidP="00346D31">
            <w:pPr>
              <w:pStyle w:val="mainbodytext"/>
              <w:spacing w:before="60" w:after="60"/>
              <w:rPr>
                <w:rStyle w:val="Style4"/>
                <w:sz w:val="20"/>
              </w:rPr>
            </w:pPr>
            <w:r w:rsidRPr="00430D1A">
              <w:rPr>
                <w:rStyle w:val="Style4"/>
                <w:sz w:val="20"/>
              </w:rPr>
              <w:t>Erin Heydinger, Sites Integration</w:t>
            </w:r>
          </w:p>
          <w:p w14:paraId="626A8E16" w14:textId="33002C73" w:rsidR="00F03ED1" w:rsidRPr="00430D1A" w:rsidRDefault="00346D31" w:rsidP="00346D31">
            <w:pPr>
              <w:pStyle w:val="mainbodytext"/>
              <w:spacing w:before="60" w:after="60"/>
              <w:rPr>
                <w:rStyle w:val="Style4"/>
                <w:sz w:val="20"/>
              </w:rPr>
            </w:pPr>
            <w:r w:rsidRPr="00430D1A">
              <w:rPr>
                <w:rStyle w:val="Style4"/>
                <w:sz w:val="20"/>
              </w:rPr>
              <w:t>John Spranza, Sites Integration</w:t>
            </w:r>
          </w:p>
        </w:tc>
      </w:tr>
      <w:tr w:rsidR="00BC490A" w:rsidRPr="006A4247" w14:paraId="626A8E19" w14:textId="77777777" w:rsidTr="00D43014">
        <w:trPr>
          <w:trHeight w:val="325"/>
        </w:trPr>
        <w:tc>
          <w:tcPr>
            <w:tcW w:w="9630" w:type="dxa"/>
            <w:gridSpan w:val="8"/>
            <w:tcBorders>
              <w:top w:val="single" w:sz="4" w:space="0" w:color="auto"/>
              <w:bottom w:val="single" w:sz="4" w:space="0" w:color="auto"/>
            </w:tcBorders>
            <w:shd w:val="clear" w:color="auto" w:fill="D9D9D9" w:themeFill="background1" w:themeFillShade="D9"/>
            <w:vAlign w:val="center"/>
          </w:tcPr>
          <w:p w14:paraId="626A8E18" w14:textId="48B2E208" w:rsidR="00BC490A" w:rsidRPr="006A4247" w:rsidRDefault="00BC490A" w:rsidP="00BC490A">
            <w:pPr>
              <w:pStyle w:val="TableHeading"/>
            </w:pPr>
            <w:r>
              <w:t>Agenda</w:t>
            </w:r>
            <w:r w:rsidRPr="006A4247">
              <w:t>:</w:t>
            </w:r>
          </w:p>
        </w:tc>
      </w:tr>
      <w:tr w:rsidR="00BC490A" w:rsidRPr="006A4247" w14:paraId="662B3FAB"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10EF9DF0" w14:textId="6E7AD06A" w:rsidR="00BC490A" w:rsidRDefault="00BC490A" w:rsidP="00BC490A">
            <w:pPr>
              <w:pStyle w:val="TableHeading"/>
            </w:pPr>
            <w:r w:rsidRPr="005770CC">
              <w:t>Discussion Topic</w:t>
            </w:r>
          </w:p>
        </w:tc>
        <w:tc>
          <w:tcPr>
            <w:tcW w:w="2160" w:type="dxa"/>
            <w:gridSpan w:val="3"/>
            <w:tcBorders>
              <w:top w:val="single" w:sz="4" w:space="0" w:color="auto"/>
              <w:left w:val="nil"/>
              <w:bottom w:val="single" w:sz="4" w:space="0" w:color="auto"/>
              <w:right w:val="nil"/>
            </w:tcBorders>
            <w:shd w:val="clear" w:color="auto" w:fill="auto"/>
            <w:vAlign w:val="center"/>
          </w:tcPr>
          <w:p w14:paraId="538AAEF1" w14:textId="56EFEC00" w:rsidR="00BC490A" w:rsidRDefault="00BC490A" w:rsidP="00BC490A">
            <w:pPr>
              <w:pStyle w:val="TableHeading"/>
            </w:pPr>
            <w:r w:rsidRPr="005770CC">
              <w:rPr>
                <w:color w:val="000000" w:themeColor="text1"/>
              </w:rPr>
              <w:t>Topic Leader</w:t>
            </w:r>
          </w:p>
        </w:tc>
        <w:tc>
          <w:tcPr>
            <w:tcW w:w="1620" w:type="dxa"/>
            <w:tcBorders>
              <w:top w:val="single" w:sz="4" w:space="0" w:color="auto"/>
              <w:left w:val="nil"/>
              <w:bottom w:val="single" w:sz="4" w:space="0" w:color="auto"/>
            </w:tcBorders>
            <w:shd w:val="clear" w:color="auto" w:fill="auto"/>
            <w:vAlign w:val="center"/>
          </w:tcPr>
          <w:p w14:paraId="59E2A044" w14:textId="45CBD9E3" w:rsidR="00BC490A" w:rsidRDefault="00BC490A" w:rsidP="00BC490A">
            <w:pPr>
              <w:pStyle w:val="TableHeading"/>
            </w:pPr>
            <w:r w:rsidRPr="005770CC">
              <w:t>Time Allotted</w:t>
            </w:r>
          </w:p>
        </w:tc>
      </w:tr>
      <w:tr w:rsidR="00BC490A" w:rsidRPr="000C676C" w14:paraId="577780FD"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326A4FB7" w14:textId="30064F49" w:rsidR="00176C2F" w:rsidRPr="000C676C" w:rsidRDefault="00BC490A" w:rsidP="00912D20">
            <w:pPr>
              <w:pStyle w:val="NumberingOutline1"/>
            </w:pPr>
            <w:r>
              <w:t xml:space="preserve">Introductions and </w:t>
            </w:r>
            <w:r w:rsidR="00176C2F">
              <w:t>Objectives</w:t>
            </w:r>
          </w:p>
        </w:tc>
        <w:tc>
          <w:tcPr>
            <w:tcW w:w="2160" w:type="dxa"/>
            <w:gridSpan w:val="3"/>
            <w:tcBorders>
              <w:top w:val="single" w:sz="4" w:space="0" w:color="auto"/>
              <w:left w:val="nil"/>
              <w:bottom w:val="single" w:sz="4" w:space="0" w:color="auto"/>
              <w:right w:val="nil"/>
            </w:tcBorders>
            <w:shd w:val="clear" w:color="auto" w:fill="auto"/>
          </w:tcPr>
          <w:p w14:paraId="3380F773" w14:textId="794A5B7D" w:rsidR="00BC490A" w:rsidRPr="00000B8D" w:rsidRDefault="00346D31" w:rsidP="00BC490A">
            <w:pPr>
              <w:pStyle w:val="TableText"/>
            </w:pPr>
            <w:r>
              <w:t>Ali</w:t>
            </w:r>
          </w:p>
        </w:tc>
        <w:tc>
          <w:tcPr>
            <w:tcW w:w="1620" w:type="dxa"/>
            <w:tcBorders>
              <w:top w:val="single" w:sz="4" w:space="0" w:color="auto"/>
              <w:left w:val="nil"/>
              <w:bottom w:val="single" w:sz="4" w:space="0" w:color="auto"/>
            </w:tcBorders>
            <w:shd w:val="clear" w:color="auto" w:fill="auto"/>
          </w:tcPr>
          <w:p w14:paraId="75A1B3B1" w14:textId="052611CE" w:rsidR="00BC490A" w:rsidRPr="000C676C" w:rsidRDefault="0020397C" w:rsidP="00BC490A">
            <w:pPr>
              <w:pStyle w:val="TableText"/>
            </w:pPr>
            <w:r>
              <w:t>5</w:t>
            </w:r>
            <w:r w:rsidR="00BC490A">
              <w:t xml:space="preserve"> min</w:t>
            </w:r>
          </w:p>
        </w:tc>
      </w:tr>
      <w:tr w:rsidR="00176C2F" w:rsidRPr="006A4247" w14:paraId="67AA7062"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6139926A" w14:textId="74D2E3E4" w:rsidR="00176C2F" w:rsidRDefault="00346D31" w:rsidP="00176C2F">
            <w:pPr>
              <w:pStyle w:val="NumberingOutline1"/>
            </w:pPr>
            <w:r>
              <w:t>Salmonids</w:t>
            </w:r>
          </w:p>
          <w:p w14:paraId="0C0CF037" w14:textId="1EA7772C" w:rsidR="00346D31" w:rsidRDefault="00346D31" w:rsidP="00346D31">
            <w:pPr>
              <w:pStyle w:val="NumberingOutline2"/>
            </w:pPr>
            <w:r>
              <w:t>Floodplain inundation</w:t>
            </w:r>
          </w:p>
          <w:p w14:paraId="676816D0" w14:textId="4BB6ED3F" w:rsidR="00346D31" w:rsidRDefault="00346D31" w:rsidP="00346D31">
            <w:pPr>
              <w:pStyle w:val="NumberingOutline2"/>
            </w:pPr>
            <w:r>
              <w:t>Flow-survival</w:t>
            </w:r>
          </w:p>
          <w:p w14:paraId="1F1A295B" w14:textId="538566AA" w:rsidR="00912D20" w:rsidRDefault="00346D31" w:rsidP="00346D31">
            <w:pPr>
              <w:pStyle w:val="NumberingOutline2"/>
            </w:pPr>
            <w:r>
              <w:t>Reservoir releases – temperature</w:t>
            </w:r>
          </w:p>
        </w:tc>
        <w:tc>
          <w:tcPr>
            <w:tcW w:w="2160" w:type="dxa"/>
            <w:gridSpan w:val="3"/>
            <w:tcBorders>
              <w:top w:val="single" w:sz="4" w:space="0" w:color="auto"/>
              <w:left w:val="nil"/>
              <w:bottom w:val="single" w:sz="4" w:space="0" w:color="auto"/>
              <w:right w:val="nil"/>
            </w:tcBorders>
            <w:shd w:val="clear" w:color="auto" w:fill="auto"/>
          </w:tcPr>
          <w:p w14:paraId="49B14C05" w14:textId="6E36DC66" w:rsidR="00176C2F" w:rsidRDefault="00176C2F" w:rsidP="00BC490A">
            <w:pPr>
              <w:pStyle w:val="TableText"/>
            </w:pPr>
          </w:p>
        </w:tc>
        <w:tc>
          <w:tcPr>
            <w:tcW w:w="1620" w:type="dxa"/>
            <w:tcBorders>
              <w:top w:val="single" w:sz="4" w:space="0" w:color="auto"/>
              <w:left w:val="nil"/>
              <w:bottom w:val="single" w:sz="4" w:space="0" w:color="auto"/>
            </w:tcBorders>
            <w:shd w:val="clear" w:color="auto" w:fill="auto"/>
          </w:tcPr>
          <w:p w14:paraId="31BE2BFE" w14:textId="4D6D1E79" w:rsidR="00176C2F" w:rsidRDefault="00176C2F" w:rsidP="00BC490A">
            <w:pPr>
              <w:pStyle w:val="TableText"/>
            </w:pPr>
          </w:p>
        </w:tc>
      </w:tr>
      <w:tr w:rsidR="00346D31" w:rsidRPr="006A4247" w14:paraId="6A5FEFA1"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761A2A0A" w14:textId="3F418FBB" w:rsidR="00346D31" w:rsidRDefault="00346D31" w:rsidP="00176C2F">
            <w:pPr>
              <w:pStyle w:val="NumberingOutline1"/>
            </w:pPr>
            <w:r>
              <w:t>Sturgeon</w:t>
            </w:r>
          </w:p>
        </w:tc>
        <w:tc>
          <w:tcPr>
            <w:tcW w:w="2160" w:type="dxa"/>
            <w:gridSpan w:val="3"/>
            <w:tcBorders>
              <w:top w:val="single" w:sz="4" w:space="0" w:color="auto"/>
              <w:left w:val="nil"/>
              <w:bottom w:val="single" w:sz="4" w:space="0" w:color="auto"/>
              <w:right w:val="nil"/>
            </w:tcBorders>
            <w:shd w:val="clear" w:color="auto" w:fill="auto"/>
          </w:tcPr>
          <w:p w14:paraId="64CBA942" w14:textId="77777777" w:rsidR="00346D31" w:rsidRDefault="00346D31" w:rsidP="00BC490A">
            <w:pPr>
              <w:pStyle w:val="TableText"/>
            </w:pPr>
          </w:p>
        </w:tc>
        <w:tc>
          <w:tcPr>
            <w:tcW w:w="1620" w:type="dxa"/>
            <w:tcBorders>
              <w:top w:val="single" w:sz="4" w:space="0" w:color="auto"/>
              <w:left w:val="nil"/>
              <w:bottom w:val="single" w:sz="4" w:space="0" w:color="auto"/>
            </w:tcBorders>
            <w:shd w:val="clear" w:color="auto" w:fill="auto"/>
          </w:tcPr>
          <w:p w14:paraId="74292AE8" w14:textId="77777777" w:rsidR="00346D31" w:rsidRDefault="00346D31" w:rsidP="00BC490A">
            <w:pPr>
              <w:pStyle w:val="TableText"/>
            </w:pPr>
          </w:p>
        </w:tc>
      </w:tr>
      <w:tr w:rsidR="00346D31" w:rsidRPr="006A4247" w14:paraId="2EFAF402"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1D919CE6" w14:textId="53B9CB3A" w:rsidR="00346D31" w:rsidRDefault="00346D31" w:rsidP="00176C2F">
            <w:pPr>
              <w:pStyle w:val="NumberingOutline1"/>
            </w:pPr>
            <w:r>
              <w:t xml:space="preserve">Native Minnows </w:t>
            </w:r>
          </w:p>
        </w:tc>
        <w:tc>
          <w:tcPr>
            <w:tcW w:w="2160" w:type="dxa"/>
            <w:gridSpan w:val="3"/>
            <w:tcBorders>
              <w:top w:val="single" w:sz="4" w:space="0" w:color="auto"/>
              <w:left w:val="nil"/>
              <w:bottom w:val="single" w:sz="4" w:space="0" w:color="auto"/>
              <w:right w:val="nil"/>
            </w:tcBorders>
            <w:shd w:val="clear" w:color="auto" w:fill="auto"/>
          </w:tcPr>
          <w:p w14:paraId="763CE377" w14:textId="77777777" w:rsidR="00346D31" w:rsidRDefault="00346D31" w:rsidP="00BC490A">
            <w:pPr>
              <w:pStyle w:val="TableText"/>
            </w:pPr>
          </w:p>
        </w:tc>
        <w:tc>
          <w:tcPr>
            <w:tcW w:w="1620" w:type="dxa"/>
            <w:tcBorders>
              <w:top w:val="single" w:sz="4" w:space="0" w:color="auto"/>
              <w:left w:val="nil"/>
              <w:bottom w:val="single" w:sz="4" w:space="0" w:color="auto"/>
            </w:tcBorders>
            <w:shd w:val="clear" w:color="auto" w:fill="auto"/>
          </w:tcPr>
          <w:p w14:paraId="18EF4A1D" w14:textId="77777777" w:rsidR="00346D31" w:rsidRDefault="00346D31" w:rsidP="00BC490A">
            <w:pPr>
              <w:pStyle w:val="TableText"/>
            </w:pPr>
          </w:p>
        </w:tc>
      </w:tr>
      <w:tr w:rsidR="00346D31" w:rsidRPr="006A4247" w14:paraId="00CB5760"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042A1F4E" w14:textId="787F79B5" w:rsidR="00346D31" w:rsidRDefault="00346D31" w:rsidP="00176C2F">
            <w:pPr>
              <w:pStyle w:val="NumberingOutline1"/>
            </w:pPr>
            <w:r>
              <w:t>Delta Smelt</w:t>
            </w:r>
          </w:p>
        </w:tc>
        <w:tc>
          <w:tcPr>
            <w:tcW w:w="2160" w:type="dxa"/>
            <w:gridSpan w:val="3"/>
            <w:tcBorders>
              <w:top w:val="single" w:sz="4" w:space="0" w:color="auto"/>
              <w:left w:val="nil"/>
              <w:bottom w:val="single" w:sz="4" w:space="0" w:color="auto"/>
              <w:right w:val="nil"/>
            </w:tcBorders>
            <w:shd w:val="clear" w:color="auto" w:fill="auto"/>
          </w:tcPr>
          <w:p w14:paraId="5EFFA084" w14:textId="77777777" w:rsidR="00346D31" w:rsidRDefault="00346D31" w:rsidP="00BC490A">
            <w:pPr>
              <w:pStyle w:val="TableText"/>
            </w:pPr>
          </w:p>
        </w:tc>
        <w:tc>
          <w:tcPr>
            <w:tcW w:w="1620" w:type="dxa"/>
            <w:tcBorders>
              <w:top w:val="single" w:sz="4" w:space="0" w:color="auto"/>
              <w:left w:val="nil"/>
              <w:bottom w:val="single" w:sz="4" w:space="0" w:color="auto"/>
            </w:tcBorders>
            <w:shd w:val="clear" w:color="auto" w:fill="auto"/>
          </w:tcPr>
          <w:p w14:paraId="0FBDD61A" w14:textId="77777777" w:rsidR="00346D31" w:rsidRDefault="00346D31" w:rsidP="00BC490A">
            <w:pPr>
              <w:pStyle w:val="TableText"/>
            </w:pPr>
          </w:p>
        </w:tc>
      </w:tr>
      <w:tr w:rsidR="00176C2F" w:rsidRPr="006A4247" w14:paraId="034AF439"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6979E5D7" w14:textId="16707F60" w:rsidR="00176C2F" w:rsidRDefault="002C723B" w:rsidP="000A4707">
            <w:pPr>
              <w:pStyle w:val="NumberingOutline1"/>
            </w:pPr>
            <w:r>
              <w:t>Open</w:t>
            </w:r>
            <w:r w:rsidR="004B6E03">
              <w:t xml:space="preserve"> Topic </w:t>
            </w:r>
            <w:r w:rsidR="0020397C">
              <w:t>D</w:t>
            </w:r>
            <w:r>
              <w:t>iscussion</w:t>
            </w:r>
            <w:r w:rsidR="00176C2F">
              <w:t xml:space="preserve"> </w:t>
            </w:r>
          </w:p>
        </w:tc>
        <w:tc>
          <w:tcPr>
            <w:tcW w:w="2160" w:type="dxa"/>
            <w:gridSpan w:val="3"/>
            <w:tcBorders>
              <w:top w:val="single" w:sz="4" w:space="0" w:color="auto"/>
              <w:left w:val="nil"/>
              <w:bottom w:val="single" w:sz="4" w:space="0" w:color="auto"/>
              <w:right w:val="nil"/>
            </w:tcBorders>
            <w:shd w:val="clear" w:color="auto" w:fill="auto"/>
          </w:tcPr>
          <w:p w14:paraId="0473511C" w14:textId="3A6DC1F6" w:rsidR="00176C2F" w:rsidRDefault="002C723B" w:rsidP="00BC490A">
            <w:pPr>
              <w:pStyle w:val="TableText"/>
            </w:pPr>
            <w:r>
              <w:t>Group</w:t>
            </w:r>
          </w:p>
        </w:tc>
        <w:tc>
          <w:tcPr>
            <w:tcW w:w="1620" w:type="dxa"/>
            <w:tcBorders>
              <w:top w:val="single" w:sz="4" w:space="0" w:color="auto"/>
              <w:left w:val="nil"/>
              <w:bottom w:val="single" w:sz="4" w:space="0" w:color="auto"/>
            </w:tcBorders>
            <w:shd w:val="clear" w:color="auto" w:fill="auto"/>
          </w:tcPr>
          <w:p w14:paraId="56FB5724" w14:textId="1CF9FC1A" w:rsidR="00176C2F" w:rsidRDefault="00176C2F" w:rsidP="00BC490A">
            <w:pPr>
              <w:pStyle w:val="TableText"/>
            </w:pPr>
          </w:p>
        </w:tc>
      </w:tr>
      <w:tr w:rsidR="00BC490A" w:rsidRPr="006A4247" w14:paraId="632F02F5" w14:textId="77777777" w:rsidTr="00D43014">
        <w:trPr>
          <w:trHeight w:val="325"/>
        </w:trPr>
        <w:tc>
          <w:tcPr>
            <w:tcW w:w="5850" w:type="dxa"/>
            <w:gridSpan w:val="4"/>
            <w:tcBorders>
              <w:top w:val="single" w:sz="4" w:space="0" w:color="auto"/>
              <w:bottom w:val="single" w:sz="4" w:space="0" w:color="auto"/>
              <w:right w:val="nil"/>
            </w:tcBorders>
            <w:shd w:val="clear" w:color="auto" w:fill="auto"/>
            <w:vAlign w:val="center"/>
          </w:tcPr>
          <w:p w14:paraId="69A7EC50" w14:textId="6E298F08" w:rsidR="00BC490A" w:rsidRPr="00564EDD" w:rsidRDefault="008B4207" w:rsidP="00BC490A">
            <w:pPr>
              <w:pStyle w:val="NumberingOutline1"/>
            </w:pPr>
            <w:r>
              <w:t>Action Items</w:t>
            </w:r>
            <w:r w:rsidR="00BC490A">
              <w:t xml:space="preserve"> and Adjourn</w:t>
            </w:r>
          </w:p>
        </w:tc>
        <w:tc>
          <w:tcPr>
            <w:tcW w:w="2160" w:type="dxa"/>
            <w:gridSpan w:val="3"/>
            <w:tcBorders>
              <w:top w:val="single" w:sz="4" w:space="0" w:color="auto"/>
              <w:left w:val="nil"/>
              <w:bottom w:val="single" w:sz="4" w:space="0" w:color="auto"/>
              <w:right w:val="nil"/>
            </w:tcBorders>
            <w:shd w:val="clear" w:color="auto" w:fill="auto"/>
          </w:tcPr>
          <w:p w14:paraId="6A21A7A8" w14:textId="03A64C99" w:rsidR="00BC490A" w:rsidRPr="00EB73ED" w:rsidRDefault="00BC490A" w:rsidP="00BC490A">
            <w:pPr>
              <w:pStyle w:val="TableText"/>
            </w:pPr>
            <w:r>
              <w:t>John Spranza</w:t>
            </w:r>
          </w:p>
        </w:tc>
        <w:tc>
          <w:tcPr>
            <w:tcW w:w="1620" w:type="dxa"/>
            <w:tcBorders>
              <w:top w:val="single" w:sz="4" w:space="0" w:color="auto"/>
              <w:left w:val="nil"/>
              <w:bottom w:val="single" w:sz="4" w:space="0" w:color="auto"/>
            </w:tcBorders>
            <w:shd w:val="clear" w:color="auto" w:fill="auto"/>
          </w:tcPr>
          <w:p w14:paraId="2829B5C5" w14:textId="4071F11D" w:rsidR="00BC490A" w:rsidRPr="00EB73ED" w:rsidRDefault="00BC490A" w:rsidP="00BC490A">
            <w:pPr>
              <w:pStyle w:val="TableText"/>
            </w:pPr>
            <w:r>
              <w:t>5 min</w:t>
            </w:r>
          </w:p>
        </w:tc>
      </w:tr>
      <w:tr w:rsidR="00BC490A" w:rsidRPr="006A4247" w14:paraId="1D6CA2AB" w14:textId="77777777" w:rsidTr="00D43014">
        <w:trPr>
          <w:trHeight w:val="325"/>
        </w:trPr>
        <w:tc>
          <w:tcPr>
            <w:tcW w:w="9630" w:type="dxa"/>
            <w:gridSpan w:val="8"/>
            <w:tcBorders>
              <w:top w:val="single" w:sz="4" w:space="0" w:color="auto"/>
              <w:bottom w:val="single" w:sz="4" w:space="0" w:color="auto"/>
            </w:tcBorders>
            <w:shd w:val="clear" w:color="auto" w:fill="D9D9D9" w:themeFill="background1" w:themeFillShade="D9"/>
            <w:vAlign w:val="center"/>
          </w:tcPr>
          <w:p w14:paraId="6714A0E0" w14:textId="7F077EB1" w:rsidR="00BC490A" w:rsidRPr="006A4247" w:rsidRDefault="002C799B" w:rsidP="00BC490A">
            <w:pPr>
              <w:pStyle w:val="TableHeading"/>
            </w:pPr>
            <w:r>
              <w:lastRenderedPageBreak/>
              <w:t xml:space="preserve">Action Items </w:t>
            </w:r>
          </w:p>
        </w:tc>
      </w:tr>
    </w:tbl>
    <w:p w14:paraId="354696EB" w14:textId="41CC8071" w:rsidR="00073D1A" w:rsidRDefault="000A4942" w:rsidP="000A4942">
      <w:pPr>
        <w:pStyle w:val="NumberingOutline1"/>
        <w:numPr>
          <w:ilvl w:val="0"/>
          <w:numId w:val="26"/>
        </w:numPr>
        <w:spacing w:before="200"/>
        <w:rPr>
          <w:rFonts w:cstheme="minorHAnsi"/>
          <w:bCs/>
        </w:rPr>
      </w:pPr>
      <w:r w:rsidRPr="000A4942">
        <w:rPr>
          <w:rFonts w:cstheme="minorHAnsi"/>
          <w:bCs/>
        </w:rPr>
        <w:t xml:space="preserve">Authority to review big notch EIR minimum flows and depth for </w:t>
      </w:r>
      <w:r w:rsidR="007A5D95">
        <w:rPr>
          <w:rFonts w:cstheme="minorHAnsi"/>
          <w:bCs/>
        </w:rPr>
        <w:t xml:space="preserve">adult </w:t>
      </w:r>
      <w:r w:rsidRPr="000A4942">
        <w:rPr>
          <w:rFonts w:cstheme="minorHAnsi"/>
          <w:bCs/>
        </w:rPr>
        <w:t>passage</w:t>
      </w:r>
      <w:r w:rsidR="007A5D95">
        <w:rPr>
          <w:rFonts w:cstheme="minorHAnsi"/>
          <w:bCs/>
        </w:rPr>
        <w:t xml:space="preserve"> (salmonids and sturgeon)</w:t>
      </w:r>
      <w:r w:rsidR="00B023B4">
        <w:rPr>
          <w:rFonts w:cstheme="minorHAnsi"/>
          <w:bCs/>
        </w:rPr>
        <w:t xml:space="preserve"> information</w:t>
      </w:r>
      <w:r w:rsidR="009D18E9">
        <w:rPr>
          <w:rFonts w:cstheme="minorHAnsi"/>
          <w:bCs/>
        </w:rPr>
        <w:t>.</w:t>
      </w:r>
      <w:r w:rsidR="00FA7A1D">
        <w:rPr>
          <w:rFonts w:cstheme="minorHAnsi"/>
          <w:bCs/>
        </w:rPr>
        <w:t xml:space="preserve"> </w:t>
      </w:r>
    </w:p>
    <w:p w14:paraId="7C3A7278" w14:textId="77777777" w:rsidR="00C90E06" w:rsidRDefault="000A4942" w:rsidP="000A4942">
      <w:pPr>
        <w:pStyle w:val="NumberingOutline1"/>
        <w:numPr>
          <w:ilvl w:val="0"/>
          <w:numId w:val="16"/>
        </w:numPr>
        <w:spacing w:before="200"/>
        <w:rPr>
          <w:rFonts w:cstheme="minorHAnsi"/>
          <w:bCs/>
        </w:rPr>
      </w:pPr>
      <w:r>
        <w:rPr>
          <w:rFonts w:cstheme="minorHAnsi"/>
          <w:bCs/>
        </w:rPr>
        <w:t xml:space="preserve">Michael to </w:t>
      </w:r>
      <w:r w:rsidR="002F519D">
        <w:rPr>
          <w:rFonts w:cstheme="minorHAnsi"/>
          <w:bCs/>
        </w:rPr>
        <w:t>provide specific</w:t>
      </w:r>
      <w:r>
        <w:rPr>
          <w:rFonts w:cstheme="minorHAnsi"/>
          <w:bCs/>
        </w:rPr>
        <w:t xml:space="preserve"> documents </w:t>
      </w:r>
      <w:r w:rsidR="002F519D">
        <w:rPr>
          <w:rFonts w:cstheme="minorHAnsi"/>
          <w:bCs/>
        </w:rPr>
        <w:t xml:space="preserve">or references </w:t>
      </w:r>
      <w:r>
        <w:rPr>
          <w:rFonts w:cstheme="minorHAnsi"/>
          <w:bCs/>
        </w:rPr>
        <w:t>that DWR used to estimate entrainment effect at Fremont Weir. The team will then review these</w:t>
      </w:r>
      <w:r w:rsidR="0063204E">
        <w:rPr>
          <w:rFonts w:cstheme="minorHAnsi"/>
          <w:bCs/>
        </w:rPr>
        <w:t xml:space="preserve"> (and Pope et al. 2021)</w:t>
      </w:r>
      <w:r>
        <w:rPr>
          <w:rFonts w:cstheme="minorHAnsi"/>
          <w:bCs/>
        </w:rPr>
        <w:t xml:space="preserve"> and identify when fish are present</w:t>
      </w:r>
      <w:r w:rsidR="005A1E89">
        <w:rPr>
          <w:rFonts w:cstheme="minorHAnsi"/>
          <w:bCs/>
        </w:rPr>
        <w:t xml:space="preserve"> (flow magnitude and timing relationships)</w:t>
      </w:r>
      <w:r>
        <w:rPr>
          <w:rFonts w:cstheme="minorHAnsi"/>
          <w:bCs/>
        </w:rPr>
        <w:t xml:space="preserve"> to estimate potential project-related entrainment effect at Freemont Weir and back up LTS determination</w:t>
      </w:r>
      <w:r w:rsidR="009D18E9">
        <w:rPr>
          <w:rFonts w:cstheme="minorHAnsi"/>
          <w:bCs/>
        </w:rPr>
        <w:t>.</w:t>
      </w:r>
      <w:r w:rsidR="00FA7A1D">
        <w:rPr>
          <w:rFonts w:cstheme="minorHAnsi"/>
          <w:bCs/>
        </w:rPr>
        <w:t xml:space="preserve"> </w:t>
      </w:r>
    </w:p>
    <w:p w14:paraId="2D48B38D" w14:textId="187974CA" w:rsidR="000A4942" w:rsidRDefault="006E6673" w:rsidP="00C90E06">
      <w:pPr>
        <w:pStyle w:val="NumberingOutline1"/>
        <w:numPr>
          <w:ilvl w:val="0"/>
          <w:numId w:val="0"/>
        </w:numPr>
        <w:spacing w:before="200"/>
        <w:ind w:left="720"/>
        <w:rPr>
          <w:rFonts w:cstheme="minorHAnsi"/>
          <w:bCs/>
        </w:rPr>
      </w:pPr>
      <w:r w:rsidRPr="00033B76">
        <w:rPr>
          <w:rFonts w:cstheme="minorHAnsi"/>
          <w:bCs/>
          <w:color w:val="FF0000"/>
        </w:rPr>
        <w:t>Jim spoke with Mike P about additional papers as well as the Pope et al paper</w:t>
      </w:r>
      <w:r w:rsidR="00EF26F6">
        <w:rPr>
          <w:rFonts w:cstheme="minorHAnsi"/>
          <w:bCs/>
          <w:color w:val="FF0000"/>
        </w:rPr>
        <w:t xml:space="preserve"> to address items 1 &amp; 2</w:t>
      </w:r>
      <w:r w:rsidRPr="00033B76">
        <w:rPr>
          <w:rFonts w:cstheme="minorHAnsi"/>
          <w:bCs/>
          <w:color w:val="FF0000"/>
        </w:rPr>
        <w:t xml:space="preserve">.  To be discussed further during Workshop #2.  </w:t>
      </w:r>
    </w:p>
    <w:p w14:paraId="3BF8F579" w14:textId="14F742EC" w:rsidR="000A4942" w:rsidRDefault="000A4942" w:rsidP="000A4942">
      <w:pPr>
        <w:pStyle w:val="NumberingOutline1"/>
        <w:numPr>
          <w:ilvl w:val="0"/>
          <w:numId w:val="16"/>
        </w:numPr>
        <w:spacing w:before="200"/>
        <w:rPr>
          <w:rFonts w:cstheme="minorHAnsi"/>
          <w:bCs/>
        </w:rPr>
      </w:pPr>
      <w:r>
        <w:rPr>
          <w:rFonts w:cstheme="minorHAnsi"/>
          <w:bCs/>
        </w:rPr>
        <w:t xml:space="preserve">Erica to send recent Wallace weir fall run passage data to authority for use in Authority analysis. </w:t>
      </w:r>
    </w:p>
    <w:p w14:paraId="6CCF1F5D" w14:textId="4117DC1C" w:rsidR="009D18E9" w:rsidRDefault="009D18E9" w:rsidP="009D18E9">
      <w:pPr>
        <w:pStyle w:val="BulletOutline1"/>
      </w:pPr>
      <w:r>
        <w:t>Complete- Sent by Jonathan. ICF to review and contact CFDW week of 8/2 if needed</w:t>
      </w:r>
      <w:r w:rsidR="00FA7A1D">
        <w:t xml:space="preserve"> (</w:t>
      </w:r>
      <w:r w:rsidR="00FA7A1D" w:rsidRPr="00024812">
        <w:rPr>
          <w:highlight w:val="yellow"/>
        </w:rPr>
        <w:t>Jason</w:t>
      </w:r>
      <w:r w:rsidR="00024812" w:rsidRPr="00024812">
        <w:rPr>
          <w:highlight w:val="yellow"/>
        </w:rPr>
        <w:t xml:space="preserve"> will review files sent by John 8/9 to discuss with CDFW during the Workshop</w:t>
      </w:r>
      <w:r w:rsidR="00FA7A1D" w:rsidRPr="00024812">
        <w:rPr>
          <w:highlight w:val="yellow"/>
        </w:rPr>
        <w:t>)</w:t>
      </w:r>
    </w:p>
    <w:p w14:paraId="2D659489" w14:textId="0901F976" w:rsidR="006401C6" w:rsidRDefault="000A4942" w:rsidP="000A4942">
      <w:pPr>
        <w:pStyle w:val="NumberingOutline1"/>
        <w:numPr>
          <w:ilvl w:val="0"/>
          <w:numId w:val="16"/>
        </w:numPr>
        <w:spacing w:before="200"/>
        <w:rPr>
          <w:rFonts w:cstheme="minorHAnsi"/>
          <w:bCs/>
        </w:rPr>
      </w:pPr>
      <w:r>
        <w:rPr>
          <w:rFonts w:cstheme="minorHAnsi"/>
          <w:bCs/>
        </w:rPr>
        <w:t xml:space="preserve">Steve and ICF to see if daily hydrograph analysis at Fremont Weir </w:t>
      </w:r>
      <w:proofErr w:type="gramStart"/>
      <w:r>
        <w:rPr>
          <w:rFonts w:cstheme="minorHAnsi"/>
          <w:bCs/>
        </w:rPr>
        <w:t>is</w:t>
      </w:r>
      <w:proofErr w:type="gramEnd"/>
      <w:r>
        <w:rPr>
          <w:rFonts w:cstheme="minorHAnsi"/>
          <w:bCs/>
        </w:rPr>
        <w:t xml:space="preserve"> possible using the information from 1</w:t>
      </w:r>
      <w:r w:rsidR="006401C6">
        <w:rPr>
          <w:rFonts w:cstheme="minorHAnsi"/>
          <w:bCs/>
        </w:rPr>
        <w:t xml:space="preserve"> and 2 above as well as more recent </w:t>
      </w:r>
      <w:r w:rsidR="0063204E">
        <w:rPr>
          <w:rFonts w:cstheme="minorHAnsi"/>
          <w:bCs/>
        </w:rPr>
        <w:t xml:space="preserve">Knights Landing </w:t>
      </w:r>
      <w:r w:rsidR="006401C6">
        <w:rPr>
          <w:rFonts w:cstheme="minorHAnsi"/>
          <w:bCs/>
        </w:rPr>
        <w:t>screw trap data.</w:t>
      </w:r>
      <w:r w:rsidR="00FA7A1D">
        <w:rPr>
          <w:rFonts w:cstheme="minorHAnsi"/>
          <w:bCs/>
        </w:rPr>
        <w:t xml:space="preserve"> (</w:t>
      </w:r>
      <w:r w:rsidR="00FA7A1D" w:rsidRPr="00FA7A1D">
        <w:rPr>
          <w:rFonts w:cstheme="minorHAnsi"/>
          <w:bCs/>
          <w:highlight w:val="yellow"/>
        </w:rPr>
        <w:t>Jim</w:t>
      </w:r>
      <w:r w:rsidR="00FA7A1D">
        <w:rPr>
          <w:rFonts w:cstheme="minorHAnsi"/>
          <w:bCs/>
        </w:rPr>
        <w:t>)</w:t>
      </w:r>
    </w:p>
    <w:p w14:paraId="6F86F3C7" w14:textId="00D2D2F1" w:rsidR="006401C6" w:rsidRDefault="006401C6" w:rsidP="000A4942">
      <w:pPr>
        <w:pStyle w:val="NumberingOutline1"/>
        <w:numPr>
          <w:ilvl w:val="0"/>
          <w:numId w:val="16"/>
        </w:numPr>
        <w:spacing w:before="200"/>
        <w:rPr>
          <w:rFonts w:cstheme="minorHAnsi"/>
          <w:bCs/>
        </w:rPr>
      </w:pPr>
      <w:r>
        <w:rPr>
          <w:rFonts w:cstheme="minorHAnsi"/>
          <w:bCs/>
        </w:rPr>
        <w:t xml:space="preserve">Pulse Protection during March – May have very few </w:t>
      </w:r>
      <w:r w:rsidR="005A1E89">
        <w:rPr>
          <w:rFonts w:cstheme="minorHAnsi"/>
          <w:bCs/>
        </w:rPr>
        <w:t xml:space="preserve">modeled </w:t>
      </w:r>
      <w:r>
        <w:rPr>
          <w:rFonts w:cstheme="minorHAnsi"/>
          <w:bCs/>
        </w:rPr>
        <w:t>protection events, Steve to review modeling and circle back with team.</w:t>
      </w:r>
    </w:p>
    <w:p w14:paraId="32F31F00" w14:textId="7FE3C646" w:rsidR="005A1E89" w:rsidRPr="00567636" w:rsidRDefault="005A1E89" w:rsidP="009D18E9">
      <w:pPr>
        <w:pStyle w:val="BulletOutline1"/>
        <w:rPr>
          <w:highlight w:val="yellow"/>
        </w:rPr>
      </w:pPr>
      <w:r>
        <w:t>Flow-based triggers for Pulse Flow Protection do not align well with fish pulses – aquatic team to review.</w:t>
      </w:r>
      <w:r w:rsidR="00FA7A1D">
        <w:t xml:space="preserve"> (</w:t>
      </w:r>
      <w:r w:rsidR="00FA7A1D" w:rsidRPr="00C90E06">
        <w:rPr>
          <w:highlight w:val="yellow"/>
        </w:rPr>
        <w:t xml:space="preserve">Marin – needs </w:t>
      </w:r>
      <w:r w:rsidR="00C90E06" w:rsidRPr="00C90E06">
        <w:rPr>
          <w:highlight w:val="yellow"/>
        </w:rPr>
        <w:t xml:space="preserve">CDFW </w:t>
      </w:r>
      <w:r w:rsidR="00FA7A1D" w:rsidRPr="00C90E06">
        <w:rPr>
          <w:highlight w:val="yellow"/>
        </w:rPr>
        <w:t>review of app 11P</w:t>
      </w:r>
      <w:r w:rsidR="00C90E06" w:rsidRPr="00C90E06">
        <w:rPr>
          <w:highlight w:val="yellow"/>
        </w:rPr>
        <w:t xml:space="preserve">; correlates with </w:t>
      </w:r>
      <w:r w:rsidR="00FA7A1D" w:rsidRPr="00C90E06">
        <w:rPr>
          <w:highlight w:val="yellow"/>
        </w:rPr>
        <w:t>#7</w:t>
      </w:r>
      <w:r w:rsidR="00567636" w:rsidRPr="00567636">
        <w:rPr>
          <w:highlight w:val="yellow"/>
        </w:rPr>
        <w:t>; BDO comments and responses do not change the fundamentals so the version they are reviewing is okay</w:t>
      </w:r>
      <w:r w:rsidR="00FA7A1D" w:rsidRPr="00567636">
        <w:rPr>
          <w:highlight w:val="yellow"/>
        </w:rPr>
        <w:t>)</w:t>
      </w:r>
    </w:p>
    <w:p w14:paraId="3ADA6FFA" w14:textId="24342D28" w:rsidR="006401C6" w:rsidRDefault="006401C6" w:rsidP="000A4942">
      <w:pPr>
        <w:pStyle w:val="NumberingOutline1"/>
        <w:numPr>
          <w:ilvl w:val="0"/>
          <w:numId w:val="16"/>
        </w:numPr>
        <w:spacing w:before="200"/>
        <w:rPr>
          <w:rFonts w:cstheme="minorHAnsi"/>
          <w:bCs/>
        </w:rPr>
      </w:pPr>
      <w:r w:rsidRPr="00B22A3B">
        <w:rPr>
          <w:rFonts w:cstheme="minorHAnsi"/>
          <w:bCs/>
          <w:highlight w:val="yellow"/>
        </w:rPr>
        <w:t>Jonathan</w:t>
      </w:r>
      <w:r>
        <w:rPr>
          <w:rFonts w:cstheme="minorHAnsi"/>
          <w:bCs/>
        </w:rPr>
        <w:t xml:space="preserve"> will look into and report back to the team on potential mitigation for exchange-related effects that could occur outside of </w:t>
      </w:r>
      <w:r w:rsidR="002F519D">
        <w:rPr>
          <w:rFonts w:cstheme="minorHAnsi"/>
          <w:bCs/>
        </w:rPr>
        <w:t xml:space="preserve">the time window </w:t>
      </w:r>
      <w:r>
        <w:rPr>
          <w:rFonts w:cstheme="minorHAnsi"/>
          <w:bCs/>
        </w:rPr>
        <w:t>when Sites is diverting</w:t>
      </w:r>
      <w:r w:rsidR="009D18E9">
        <w:rPr>
          <w:rFonts w:cstheme="minorHAnsi"/>
          <w:bCs/>
        </w:rPr>
        <w:t>.</w:t>
      </w:r>
    </w:p>
    <w:p w14:paraId="055F1C24" w14:textId="46D70F7E" w:rsidR="000A4942" w:rsidRDefault="006401C6" w:rsidP="000A4942">
      <w:pPr>
        <w:pStyle w:val="NumberingOutline1"/>
        <w:numPr>
          <w:ilvl w:val="0"/>
          <w:numId w:val="16"/>
        </w:numPr>
        <w:spacing w:before="200"/>
        <w:rPr>
          <w:rFonts w:cstheme="minorHAnsi"/>
          <w:bCs/>
        </w:rPr>
      </w:pPr>
      <w:r>
        <w:rPr>
          <w:rFonts w:cstheme="minorHAnsi"/>
          <w:bCs/>
        </w:rPr>
        <w:t xml:space="preserve">Department to review Appendix 11P </w:t>
      </w:r>
      <w:r w:rsidR="002E6C09">
        <w:rPr>
          <w:rFonts w:cstheme="minorHAnsi"/>
          <w:bCs/>
        </w:rPr>
        <w:t xml:space="preserve">to better understand </w:t>
      </w:r>
      <w:r w:rsidR="002F519D">
        <w:rPr>
          <w:rFonts w:cstheme="minorHAnsi"/>
          <w:bCs/>
        </w:rPr>
        <w:t>analytical approaches used for</w:t>
      </w:r>
      <w:r w:rsidR="002E6C09">
        <w:rPr>
          <w:rFonts w:cstheme="minorHAnsi"/>
          <w:bCs/>
        </w:rPr>
        <w:t xml:space="preserve"> </w:t>
      </w:r>
      <w:r>
        <w:rPr>
          <w:rFonts w:cstheme="minorHAnsi"/>
          <w:bCs/>
        </w:rPr>
        <w:t>discussion in next meeting</w:t>
      </w:r>
      <w:r w:rsidR="008E0BE3">
        <w:rPr>
          <w:rFonts w:cstheme="minorHAnsi"/>
          <w:bCs/>
        </w:rPr>
        <w:t>.</w:t>
      </w:r>
      <w:r w:rsidR="00FA7A1D">
        <w:rPr>
          <w:rFonts w:cstheme="minorHAnsi"/>
          <w:bCs/>
        </w:rPr>
        <w:t xml:space="preserve"> (</w:t>
      </w:r>
      <w:r w:rsidR="00FA7A1D" w:rsidRPr="00FA7A1D">
        <w:rPr>
          <w:rFonts w:cstheme="minorHAnsi"/>
          <w:bCs/>
          <w:highlight w:val="yellow"/>
        </w:rPr>
        <w:t>Marin - need CDFW to review and provide what adjustments may be needed</w:t>
      </w:r>
      <w:r w:rsidR="00FA7A1D">
        <w:rPr>
          <w:rFonts w:cstheme="minorHAnsi"/>
          <w:bCs/>
        </w:rPr>
        <w:t>)</w:t>
      </w:r>
    </w:p>
    <w:p w14:paraId="2A24D248" w14:textId="12750CF1" w:rsidR="002E6C09" w:rsidRDefault="004D52AD" w:rsidP="005C6590">
      <w:pPr>
        <w:pStyle w:val="NumberingOutline1"/>
        <w:numPr>
          <w:ilvl w:val="0"/>
          <w:numId w:val="16"/>
        </w:numPr>
        <w:spacing w:before="200"/>
        <w:rPr>
          <w:rFonts w:cstheme="minorHAnsi"/>
          <w:bCs/>
        </w:rPr>
      </w:pPr>
      <w:r>
        <w:rPr>
          <w:rFonts w:cstheme="minorHAnsi"/>
          <w:bCs/>
        </w:rPr>
        <w:t>Authority to review how the proposed exchanges and potential effects are identified in the analysis</w:t>
      </w:r>
      <w:r w:rsidR="009D18E9">
        <w:rPr>
          <w:rFonts w:cstheme="minorHAnsi"/>
          <w:bCs/>
        </w:rPr>
        <w:t xml:space="preserve"> and report back at next discussion.</w:t>
      </w:r>
    </w:p>
    <w:p w14:paraId="4C378BF3" w14:textId="1FA1BA56" w:rsidR="00EF26F6" w:rsidRDefault="009D18E9" w:rsidP="009D18E9">
      <w:pPr>
        <w:pStyle w:val="BulletOutline1"/>
      </w:pPr>
      <w:r>
        <w:t>Jacobs and ICF to discuss week of 8/2 for report back to Authority prior to week of 8/9</w:t>
      </w:r>
      <w:r w:rsidR="001C1629">
        <w:t xml:space="preserve"> </w:t>
      </w:r>
    </w:p>
    <w:p w14:paraId="34CB88CA" w14:textId="7CD93A27" w:rsidR="00EF26F6" w:rsidRPr="00982B69" w:rsidRDefault="00EF26F6" w:rsidP="00EF26F6">
      <w:pPr>
        <w:pStyle w:val="BulletOutline1"/>
        <w:numPr>
          <w:ilvl w:val="0"/>
          <w:numId w:val="0"/>
        </w:numPr>
        <w:ind w:left="720"/>
        <w:rPr>
          <w:color w:val="FF0000"/>
        </w:rPr>
      </w:pPr>
      <w:r w:rsidRPr="00982B69">
        <w:rPr>
          <w:color w:val="FF0000"/>
        </w:rPr>
        <w:t>Mike and Steve</w:t>
      </w:r>
      <w:r w:rsidR="00982B69">
        <w:rPr>
          <w:color w:val="FF0000"/>
        </w:rPr>
        <w:t>’ response:</w:t>
      </w:r>
    </w:p>
    <w:p w14:paraId="0731EED0" w14:textId="77777777" w:rsidR="00EF26F6" w:rsidRPr="00982B69" w:rsidRDefault="00EF26F6" w:rsidP="00982B69">
      <w:pPr>
        <w:pStyle w:val="BulletOutline2"/>
        <w:ind w:left="1440"/>
        <w:rPr>
          <w:color w:val="FF0000"/>
        </w:rPr>
      </w:pPr>
      <w:r w:rsidRPr="00EF26F6">
        <w:rPr>
          <w:color w:val="FF0000"/>
        </w:rPr>
        <w:t>The effects of the exchange operation are considered in the quantitative, operations model-based effects analysis.</w:t>
      </w:r>
    </w:p>
    <w:p w14:paraId="21A352F1" w14:textId="77777777" w:rsidR="00EF26F6" w:rsidRPr="00EF26F6" w:rsidRDefault="00EF26F6" w:rsidP="00982B69">
      <w:pPr>
        <w:pStyle w:val="BulletOutline2"/>
        <w:ind w:left="1440"/>
        <w:rPr>
          <w:color w:val="FF0000"/>
        </w:rPr>
      </w:pPr>
      <w:r w:rsidRPr="00EF26F6">
        <w:rPr>
          <w:color w:val="FF0000"/>
        </w:rPr>
        <w:t>The CalSim II model assumes Oroville and Shasta exchanges in all modeled alternatives.</w:t>
      </w:r>
    </w:p>
    <w:p w14:paraId="11B1B5EE" w14:textId="77777777" w:rsidR="00EF26F6" w:rsidRPr="00EF26F6" w:rsidRDefault="00EF26F6" w:rsidP="00982B69">
      <w:pPr>
        <w:pStyle w:val="BulletOutline2"/>
        <w:ind w:left="1440"/>
        <w:rPr>
          <w:color w:val="FF0000"/>
        </w:rPr>
      </w:pPr>
      <w:r w:rsidRPr="00EF26F6">
        <w:rPr>
          <w:color w:val="FF0000"/>
        </w:rPr>
        <w:t>The assumptions for these operations are documented in Appendix 5A Attachment 1, Model Assumptions.</w:t>
      </w:r>
    </w:p>
    <w:p w14:paraId="699D1EC9" w14:textId="77777777" w:rsidR="00EF26F6" w:rsidRPr="00EF26F6" w:rsidRDefault="00EF26F6" w:rsidP="00982B69">
      <w:pPr>
        <w:pStyle w:val="BulletOutline2"/>
        <w:ind w:left="1440"/>
        <w:rPr>
          <w:color w:val="FF0000"/>
        </w:rPr>
      </w:pPr>
      <w:r w:rsidRPr="00EF26F6">
        <w:rPr>
          <w:color w:val="FF0000"/>
        </w:rPr>
        <w:lastRenderedPageBreak/>
        <w:t>As several additional quantitative analyses (</w:t>
      </w:r>
      <w:proofErr w:type="gramStart"/>
      <w:r w:rsidRPr="00EF26F6">
        <w:rPr>
          <w:color w:val="FF0000"/>
        </w:rPr>
        <w:t>e.g.</w:t>
      </w:r>
      <w:proofErr w:type="gramEnd"/>
      <w:r w:rsidRPr="00EF26F6">
        <w:rPr>
          <w:color w:val="FF0000"/>
        </w:rPr>
        <w:t xml:space="preserve"> Sacramento River temperature, SALMOD, temperature-based early life stage mortality of WRCS, IOS, OBAN, WUA, floodplain habitat, etc.) rely upon CalSim II outputs, the exchange operations are already considered in the effects analyses.</w:t>
      </w:r>
    </w:p>
    <w:p w14:paraId="4BB2EF1E" w14:textId="77777777" w:rsidR="00EF26F6" w:rsidRPr="00EF26F6" w:rsidRDefault="00EF26F6" w:rsidP="00982B69">
      <w:pPr>
        <w:pStyle w:val="BulletOutline2"/>
        <w:ind w:left="1440"/>
        <w:rPr>
          <w:color w:val="FF0000"/>
        </w:rPr>
      </w:pPr>
      <w:r w:rsidRPr="00EF26F6">
        <w:rPr>
          <w:color w:val="FF0000"/>
        </w:rPr>
        <w:t>According to the effects analysis, reductions in Sacramento River flow upstream of Knights Landing in Apr – Jun does not result in significant impacts.</w:t>
      </w:r>
    </w:p>
    <w:p w14:paraId="351B21CB" w14:textId="77363F51" w:rsidR="002E6C09" w:rsidRDefault="004D52AD" w:rsidP="000A4942">
      <w:pPr>
        <w:pStyle w:val="NumberingOutline1"/>
        <w:numPr>
          <w:ilvl w:val="0"/>
          <w:numId w:val="16"/>
        </w:numPr>
        <w:spacing w:before="200"/>
        <w:rPr>
          <w:rFonts w:cstheme="minorHAnsi"/>
          <w:bCs/>
        </w:rPr>
      </w:pPr>
      <w:r>
        <w:rPr>
          <w:rFonts w:cstheme="minorHAnsi"/>
          <w:bCs/>
        </w:rPr>
        <w:t>Authority to investigate including a temperature monitoring plan and corrective measures into the project. Pre- and Post-project monitoring of release temperature</w:t>
      </w:r>
      <w:r w:rsidR="00D1397B">
        <w:rPr>
          <w:rFonts w:cstheme="minorHAnsi"/>
          <w:bCs/>
        </w:rPr>
        <w:t xml:space="preserve"> into toe drain/Yolo </w:t>
      </w:r>
      <w:r>
        <w:rPr>
          <w:rFonts w:cstheme="minorHAnsi"/>
          <w:bCs/>
        </w:rPr>
        <w:t>would be considered</w:t>
      </w:r>
      <w:r w:rsidR="00D1397B">
        <w:rPr>
          <w:rFonts w:cstheme="minorHAnsi"/>
          <w:bCs/>
        </w:rPr>
        <w:t>.</w:t>
      </w:r>
    </w:p>
    <w:p w14:paraId="7727FE88" w14:textId="03735264" w:rsidR="009D18E9" w:rsidRDefault="009D18E9" w:rsidP="000F4185">
      <w:pPr>
        <w:pStyle w:val="BulletOutline1"/>
        <w:numPr>
          <w:ilvl w:val="0"/>
          <w:numId w:val="32"/>
        </w:numPr>
      </w:pPr>
      <w:r>
        <w:t>ICF to contact CDFW and discuss week of 8/2</w:t>
      </w:r>
      <w:r w:rsidR="001C1629">
        <w:t xml:space="preserve"> </w:t>
      </w:r>
    </w:p>
    <w:p w14:paraId="435A17C9" w14:textId="2EECC4EB" w:rsidR="002F77D0" w:rsidRDefault="00982B69" w:rsidP="000F4185">
      <w:pPr>
        <w:pStyle w:val="BulletOutline1"/>
        <w:numPr>
          <w:ilvl w:val="0"/>
          <w:numId w:val="0"/>
        </w:numPr>
        <w:ind w:left="720"/>
        <w:rPr>
          <w:color w:val="FF0000"/>
        </w:rPr>
      </w:pPr>
      <w:r>
        <w:rPr>
          <w:color w:val="FF0000"/>
        </w:rPr>
        <w:t>Marin</w:t>
      </w:r>
      <w:r w:rsidR="002F77D0" w:rsidRPr="00033B76">
        <w:rPr>
          <w:color w:val="FF0000"/>
        </w:rPr>
        <w:t xml:space="preserve">: Related to this, </w:t>
      </w:r>
      <w:r w:rsidR="00BF56F8" w:rsidRPr="00033B76">
        <w:rPr>
          <w:color w:val="FF0000"/>
        </w:rPr>
        <w:t>new discussion was added for temperature and DO effects on delta smelt from reservoir releases.</w:t>
      </w:r>
    </w:p>
    <w:p w14:paraId="0B9A890C" w14:textId="4FB03763" w:rsidR="007358AD" w:rsidRDefault="000F4185" w:rsidP="000F4185">
      <w:pPr>
        <w:pStyle w:val="BulletOutline1"/>
        <w:numPr>
          <w:ilvl w:val="0"/>
          <w:numId w:val="0"/>
        </w:numPr>
        <w:ind w:left="720"/>
        <w:rPr>
          <w:color w:val="FF0000"/>
        </w:rPr>
      </w:pPr>
      <w:r>
        <w:rPr>
          <w:color w:val="FF0000"/>
        </w:rPr>
        <w:t xml:space="preserve">Jason spoke with April and received memos on smelt effects analysis. </w:t>
      </w:r>
      <w:r w:rsidR="007358AD">
        <w:rPr>
          <w:color w:val="FF0000"/>
        </w:rPr>
        <w:t>3 points were discussed:</w:t>
      </w:r>
    </w:p>
    <w:p w14:paraId="21B89C42" w14:textId="25F8A70C" w:rsidR="007358AD" w:rsidRPr="007358AD" w:rsidRDefault="007358AD" w:rsidP="007358AD">
      <w:pPr>
        <w:pStyle w:val="ListParagraph"/>
        <w:numPr>
          <w:ilvl w:val="0"/>
          <w:numId w:val="40"/>
        </w:numPr>
        <w:contextualSpacing w:val="0"/>
        <w:rPr>
          <w:rFonts w:ascii="DM Sans" w:eastAsia="Times New Roman" w:hAnsi="DM Sans"/>
          <w:color w:val="FF0000"/>
          <w:sz w:val="20"/>
          <w:szCs w:val="20"/>
          <w:lang w:bidi="ar-SA"/>
        </w:rPr>
      </w:pPr>
      <w:r w:rsidRPr="007358AD">
        <w:rPr>
          <w:rFonts w:ascii="DM Sans" w:eastAsia="Times New Roman" w:hAnsi="DM Sans"/>
          <w:color w:val="FF0000"/>
          <w:sz w:val="20"/>
          <w:szCs w:val="20"/>
        </w:rPr>
        <w:t>Monitor existing temperatures in the Yolo Bypass. Pushing hot water sitting in the Bypass down to Cache Slough may have unintended consequences for delta smelt</w:t>
      </w:r>
      <w:r>
        <w:rPr>
          <w:rFonts w:ascii="DM Sans" w:eastAsia="Times New Roman" w:hAnsi="DM Sans"/>
          <w:color w:val="FF0000"/>
          <w:sz w:val="20"/>
          <w:szCs w:val="20"/>
        </w:rPr>
        <w:t>.</w:t>
      </w:r>
    </w:p>
    <w:p w14:paraId="424F5F8D" w14:textId="77777777" w:rsidR="007358AD" w:rsidRPr="007358AD" w:rsidRDefault="007358AD" w:rsidP="007358AD">
      <w:pPr>
        <w:pStyle w:val="ListParagraph"/>
        <w:numPr>
          <w:ilvl w:val="0"/>
          <w:numId w:val="40"/>
        </w:numPr>
        <w:contextualSpacing w:val="0"/>
        <w:rPr>
          <w:rFonts w:ascii="DM Sans" w:eastAsia="Times New Roman" w:hAnsi="DM Sans"/>
          <w:color w:val="FF0000"/>
          <w:sz w:val="20"/>
          <w:szCs w:val="20"/>
        </w:rPr>
      </w:pPr>
      <w:r w:rsidRPr="007358AD">
        <w:rPr>
          <w:rFonts w:ascii="DM Sans" w:eastAsia="Times New Roman" w:hAnsi="DM Sans"/>
          <w:color w:val="FF0000"/>
          <w:sz w:val="20"/>
          <w:szCs w:val="20"/>
        </w:rPr>
        <w:t>Monitor water temperatures being released from Sites Reservoir for the same reason.</w:t>
      </w:r>
    </w:p>
    <w:p w14:paraId="7A117A50" w14:textId="77777777" w:rsidR="007358AD" w:rsidRPr="007358AD" w:rsidRDefault="007358AD" w:rsidP="007358AD">
      <w:pPr>
        <w:pStyle w:val="ListParagraph"/>
        <w:numPr>
          <w:ilvl w:val="0"/>
          <w:numId w:val="40"/>
        </w:numPr>
        <w:contextualSpacing w:val="0"/>
        <w:rPr>
          <w:rFonts w:ascii="DM Sans" w:eastAsia="Times New Roman" w:hAnsi="DM Sans"/>
          <w:color w:val="FF0000"/>
          <w:sz w:val="20"/>
          <w:szCs w:val="20"/>
        </w:rPr>
      </w:pPr>
      <w:r w:rsidRPr="007358AD">
        <w:rPr>
          <w:rFonts w:ascii="DM Sans" w:eastAsia="Times New Roman" w:hAnsi="DM Sans"/>
          <w:color w:val="FF0000"/>
          <w:sz w:val="20"/>
          <w:szCs w:val="20"/>
        </w:rPr>
        <w:t>Consider shifting the time window of releases to earlier in the year to when the Yolo would have been flooded under more natural conditions to make it easier to release cooler water. However, moving that window earlier may create temperature management concerns that would also extend to salmonids.</w:t>
      </w:r>
    </w:p>
    <w:p w14:paraId="0EFFB633" w14:textId="37993532" w:rsidR="000F4185" w:rsidRPr="00033B76" w:rsidRDefault="000F4185" w:rsidP="000F4185">
      <w:pPr>
        <w:pStyle w:val="BulletOutline1"/>
        <w:numPr>
          <w:ilvl w:val="0"/>
          <w:numId w:val="0"/>
        </w:numPr>
        <w:ind w:left="720"/>
        <w:rPr>
          <w:color w:val="FF0000"/>
        </w:rPr>
      </w:pPr>
      <w:r>
        <w:rPr>
          <w:color w:val="FF0000"/>
        </w:rPr>
        <w:t xml:space="preserve">Recommendation is to </w:t>
      </w:r>
      <w:r w:rsidRPr="000F4185">
        <w:rPr>
          <w:color w:val="FF0000"/>
        </w:rPr>
        <w:t>collectively figure out what kind of temperature threshold to use, what monitoring is needed to understand temperatures already in Yolo Bypass that we may not want to push down to Cache Slough, and whether Sites could release water earlier in the year without impact to salmon.</w:t>
      </w:r>
    </w:p>
    <w:p w14:paraId="056B46D0" w14:textId="35E90DC4" w:rsidR="004D52AD" w:rsidRDefault="00967735" w:rsidP="000A4942">
      <w:pPr>
        <w:pStyle w:val="NumberingOutline1"/>
        <w:numPr>
          <w:ilvl w:val="0"/>
          <w:numId w:val="16"/>
        </w:numPr>
        <w:spacing w:before="200"/>
        <w:rPr>
          <w:rFonts w:cstheme="minorHAnsi"/>
          <w:bCs/>
        </w:rPr>
      </w:pPr>
      <w:r>
        <w:rPr>
          <w:rFonts w:cstheme="minorHAnsi"/>
          <w:bCs/>
        </w:rPr>
        <w:t xml:space="preserve">CDFW and ICF to work on identifying temperature thresholds to </w:t>
      </w:r>
      <w:r w:rsidR="002F519D">
        <w:rPr>
          <w:rFonts w:cstheme="minorHAnsi"/>
          <w:bCs/>
        </w:rPr>
        <w:t xml:space="preserve">use </w:t>
      </w:r>
      <w:r w:rsidR="00D1397B">
        <w:rPr>
          <w:rFonts w:cstheme="minorHAnsi"/>
          <w:bCs/>
        </w:rPr>
        <w:t>for corrective measures in</w:t>
      </w:r>
      <w:r>
        <w:rPr>
          <w:rFonts w:cstheme="minorHAnsi"/>
          <w:bCs/>
        </w:rPr>
        <w:t xml:space="preserve"> #9. </w:t>
      </w:r>
    </w:p>
    <w:p w14:paraId="5A008DC7" w14:textId="3AEE29A3" w:rsidR="009D18E9" w:rsidRDefault="009D18E9" w:rsidP="009D18E9">
      <w:pPr>
        <w:pStyle w:val="BulletOutline1"/>
      </w:pPr>
      <w:r>
        <w:t>ICF to contact CDFW and discuss week of 8/2</w:t>
      </w:r>
      <w:r w:rsidR="001C1629">
        <w:t xml:space="preserve"> (</w:t>
      </w:r>
      <w:r w:rsidR="001C1629" w:rsidRPr="00982B69">
        <w:rPr>
          <w:color w:val="FF0000"/>
        </w:rPr>
        <w:t>same as #9</w:t>
      </w:r>
      <w:r w:rsidR="001C1629">
        <w:t>)</w:t>
      </w:r>
    </w:p>
    <w:p w14:paraId="0089E789" w14:textId="49F4A5BE" w:rsidR="00D1397B" w:rsidRDefault="00D1397B" w:rsidP="000A4942">
      <w:pPr>
        <w:pStyle w:val="NumberingOutline1"/>
        <w:numPr>
          <w:ilvl w:val="0"/>
          <w:numId w:val="16"/>
        </w:numPr>
        <w:spacing w:before="200"/>
        <w:rPr>
          <w:rFonts w:cstheme="minorHAnsi"/>
          <w:bCs/>
        </w:rPr>
      </w:pPr>
      <w:r>
        <w:rPr>
          <w:rFonts w:cstheme="minorHAnsi"/>
          <w:bCs/>
        </w:rPr>
        <w:t>Sophie to look into velocity effects on splittail and identify/acknowledge uncertainty around effect</w:t>
      </w:r>
      <w:r w:rsidR="009D18E9">
        <w:rPr>
          <w:rFonts w:cstheme="minorHAnsi"/>
          <w:bCs/>
        </w:rPr>
        <w:t>.</w:t>
      </w:r>
    </w:p>
    <w:p w14:paraId="5526BC23" w14:textId="77777777" w:rsidR="000F4185" w:rsidRDefault="009D18E9" w:rsidP="009D18E9">
      <w:pPr>
        <w:pStyle w:val="BulletOutline1"/>
      </w:pPr>
      <w:r>
        <w:t>ICF to contact CDFW and discuss week of 8/2</w:t>
      </w:r>
      <w:r w:rsidR="001C1629">
        <w:t xml:space="preserve"> </w:t>
      </w:r>
    </w:p>
    <w:p w14:paraId="74E6464F" w14:textId="77777777" w:rsidR="000F4185" w:rsidRDefault="000F4185" w:rsidP="000F4185">
      <w:pPr>
        <w:pStyle w:val="NumberingOutline1"/>
        <w:numPr>
          <w:ilvl w:val="0"/>
          <w:numId w:val="0"/>
        </w:numPr>
        <w:ind w:left="720"/>
        <w:rPr>
          <w:color w:val="FF0000"/>
        </w:rPr>
      </w:pPr>
      <w:r w:rsidRPr="000F4185">
        <w:rPr>
          <w:color w:val="FF0000"/>
        </w:rPr>
        <w:t xml:space="preserve">Sophie coordinated with Michael P and provided him with the Yolo Bypass maps that Steve Miko sent showing inundated areas of the bypass with suitable velocities (&lt;1.5 fps) and depths (&lt;1 m). The blue is </w:t>
      </w:r>
      <w:proofErr w:type="gramStart"/>
      <w:r w:rsidRPr="000F4185">
        <w:rPr>
          <w:color w:val="FF0000"/>
        </w:rPr>
        <w:t>suitable</w:t>
      </w:r>
      <w:proofErr w:type="gramEnd"/>
      <w:r w:rsidRPr="000F4185">
        <w:rPr>
          <w:color w:val="FF0000"/>
        </w:rPr>
        <w:t xml:space="preserve"> and the red is unsuitable. </w:t>
      </w:r>
    </w:p>
    <w:p w14:paraId="27E65E7D" w14:textId="484E0A19" w:rsidR="000F4185" w:rsidRPr="000F4185" w:rsidRDefault="000F4185" w:rsidP="00982B69">
      <w:pPr>
        <w:pStyle w:val="BulletOutline2"/>
        <w:ind w:left="1440"/>
        <w:rPr>
          <w:color w:val="FF0000"/>
        </w:rPr>
      </w:pPr>
      <w:r w:rsidRPr="000F4185">
        <w:rPr>
          <w:color w:val="FF0000"/>
        </w:rPr>
        <w:t>Attached pdf presents maps of Yolo Bypass when there is 15,000 cfs of spill over Fremont Weir.</w:t>
      </w:r>
    </w:p>
    <w:p w14:paraId="4BC3B1E2" w14:textId="77777777" w:rsidR="000F4185" w:rsidRPr="000F4185" w:rsidRDefault="000F4185" w:rsidP="00982B69">
      <w:pPr>
        <w:pStyle w:val="BulletOutline2"/>
        <w:ind w:left="1440"/>
        <w:rPr>
          <w:color w:val="FF0000"/>
        </w:rPr>
      </w:pPr>
      <w:r w:rsidRPr="000F4185">
        <w:rPr>
          <w:color w:val="FF0000"/>
        </w:rPr>
        <w:t>On the left-hand side, inundated area is represented with a red and blue layer. Red indicates area that exceeds the velocity criterion; blue indicates area that meets the velocity criterion.</w:t>
      </w:r>
    </w:p>
    <w:p w14:paraId="2D8C0817" w14:textId="77777777" w:rsidR="000F4185" w:rsidRPr="000F4185" w:rsidRDefault="000F4185" w:rsidP="00982B69">
      <w:pPr>
        <w:pStyle w:val="BulletOutline2"/>
        <w:ind w:left="1440"/>
        <w:rPr>
          <w:color w:val="FF0000"/>
        </w:rPr>
      </w:pPr>
      <w:r w:rsidRPr="000F4185">
        <w:rPr>
          <w:color w:val="FF0000"/>
        </w:rPr>
        <w:lastRenderedPageBreak/>
        <w:t>On the right-hand side, inundated area is represented with a red and blue layer. Red indicates area that exceeds the depth criterion; blue indicates area that meets the depth criterion.</w:t>
      </w:r>
    </w:p>
    <w:p w14:paraId="701F1DCA" w14:textId="77777777" w:rsidR="000F4185" w:rsidRPr="000F4185" w:rsidRDefault="000F4185" w:rsidP="000F4185">
      <w:pPr>
        <w:pStyle w:val="BulletOutline2"/>
        <w:rPr>
          <w:color w:val="FF0000"/>
        </w:rPr>
      </w:pPr>
      <w:r w:rsidRPr="000F4185">
        <w:rPr>
          <w:color w:val="FF0000"/>
        </w:rPr>
        <w:t>Through visual observation, the depth criterion is much more restrictive than the velocity criterion.</w:t>
      </w:r>
    </w:p>
    <w:p w14:paraId="5E6B1C2B" w14:textId="77777777" w:rsidR="000F4185" w:rsidRPr="000F4185" w:rsidRDefault="000F4185" w:rsidP="000F4185">
      <w:pPr>
        <w:pStyle w:val="BulletOutline2"/>
        <w:rPr>
          <w:rFonts w:cstheme="minorHAnsi"/>
          <w:bCs/>
          <w:color w:val="FF0000"/>
        </w:rPr>
      </w:pPr>
      <w:r w:rsidRPr="000F4185">
        <w:rPr>
          <w:color w:val="FF0000"/>
        </w:rPr>
        <w:t>Additionally, across the vast majority of the spatial domain, area that does not meet the depth criterion overlaps with area that does not meet the velocity criterion</w:t>
      </w:r>
    </w:p>
    <w:p w14:paraId="0A1ECF6B" w14:textId="48116561" w:rsidR="00D1397B" w:rsidRPr="000F4185" w:rsidRDefault="00D1397B" w:rsidP="000F4185">
      <w:pPr>
        <w:pStyle w:val="BulletOutline2"/>
        <w:rPr>
          <w:rFonts w:cstheme="minorHAnsi"/>
          <w:bCs/>
          <w:color w:val="FF0000"/>
        </w:rPr>
      </w:pPr>
      <w:r w:rsidRPr="000F4185">
        <w:rPr>
          <w:rFonts w:cstheme="minorHAnsi"/>
          <w:bCs/>
          <w:color w:val="FF0000"/>
        </w:rPr>
        <w:t xml:space="preserve">ICF to develop better description of “very similar” </w:t>
      </w:r>
      <w:r w:rsidR="007E6FAA" w:rsidRPr="000F4185">
        <w:rPr>
          <w:rFonts w:cstheme="minorHAnsi"/>
          <w:bCs/>
          <w:color w:val="FF0000"/>
        </w:rPr>
        <w:t>means in our OMR effect analysis and clarify if there are years when OMR would be substantially more negative with project.</w:t>
      </w:r>
      <w:r w:rsidR="006C19D1" w:rsidRPr="000F4185">
        <w:rPr>
          <w:rFonts w:cstheme="minorHAnsi"/>
          <w:bCs/>
          <w:color w:val="FF0000"/>
        </w:rPr>
        <w:t xml:space="preserve"> </w:t>
      </w:r>
    </w:p>
    <w:p w14:paraId="189FD92C" w14:textId="1C8FACC2" w:rsidR="00EC5333" w:rsidRPr="00033B76" w:rsidRDefault="00C90E06" w:rsidP="00033B76">
      <w:pPr>
        <w:pStyle w:val="NumberingOutline1"/>
        <w:numPr>
          <w:ilvl w:val="0"/>
          <w:numId w:val="0"/>
        </w:numPr>
        <w:ind w:left="720"/>
        <w:rPr>
          <w:color w:val="FF0000"/>
        </w:rPr>
      </w:pPr>
      <w:r>
        <w:rPr>
          <w:color w:val="FF0000"/>
        </w:rPr>
        <w:t>Marin</w:t>
      </w:r>
      <w:r w:rsidR="00EC5333" w:rsidRPr="00033B76">
        <w:rPr>
          <w:color w:val="FF0000"/>
        </w:rPr>
        <w:t xml:space="preserve">: </w:t>
      </w:r>
      <w:r w:rsidR="00712724" w:rsidRPr="00033B76">
        <w:rPr>
          <w:color w:val="FF0000"/>
        </w:rPr>
        <w:t xml:space="preserve">Please see, for example, </w:t>
      </w:r>
      <w:r w:rsidR="009A776B" w:rsidRPr="00033B76">
        <w:rPr>
          <w:color w:val="FF0000"/>
        </w:rPr>
        <w:t xml:space="preserve">Figures 5B3-6-9 through </w:t>
      </w:r>
      <w:r w:rsidR="00606171" w:rsidRPr="00033B76">
        <w:rPr>
          <w:color w:val="FF0000"/>
        </w:rPr>
        <w:t xml:space="preserve">5B3-6-14 in Appendix 5B. “Very similar” in this case </w:t>
      </w:r>
      <w:r w:rsidR="00C570AD" w:rsidRPr="00033B76">
        <w:rPr>
          <w:color w:val="FF0000"/>
        </w:rPr>
        <w:t xml:space="preserve">would </w:t>
      </w:r>
      <w:r w:rsidR="009018A0" w:rsidRPr="00033B76">
        <w:rPr>
          <w:color w:val="FF0000"/>
        </w:rPr>
        <w:t xml:space="preserve">generally </w:t>
      </w:r>
      <w:r w:rsidR="00C570AD" w:rsidRPr="00033B76">
        <w:rPr>
          <w:color w:val="FF0000"/>
        </w:rPr>
        <w:t xml:space="preserve">mean within tens or </w:t>
      </w:r>
      <w:r w:rsidR="00AE2886" w:rsidRPr="00033B76">
        <w:rPr>
          <w:color w:val="FF0000"/>
        </w:rPr>
        <w:t xml:space="preserve">low </w:t>
      </w:r>
      <w:r w:rsidR="00C570AD" w:rsidRPr="00033B76">
        <w:rPr>
          <w:color w:val="FF0000"/>
        </w:rPr>
        <w:t>hundreds of cfs.</w:t>
      </w:r>
      <w:r w:rsidR="009018A0" w:rsidRPr="00033B76">
        <w:rPr>
          <w:color w:val="FF0000"/>
        </w:rPr>
        <w:t xml:space="preserve"> </w:t>
      </w:r>
      <w:r w:rsidR="00033B76">
        <w:rPr>
          <w:color w:val="FF0000"/>
        </w:rPr>
        <w:t>The</w:t>
      </w:r>
      <w:r w:rsidR="009018A0" w:rsidRPr="00033B76">
        <w:rPr>
          <w:color w:val="FF0000"/>
        </w:rPr>
        <w:t xml:space="preserve"> plots</w:t>
      </w:r>
      <w:r w:rsidR="00033B76">
        <w:rPr>
          <w:color w:val="FF0000"/>
        </w:rPr>
        <w:t xml:space="preserve"> show </w:t>
      </w:r>
      <w:r w:rsidR="009018A0" w:rsidRPr="00033B76">
        <w:rPr>
          <w:color w:val="FF0000"/>
        </w:rPr>
        <w:t>that there are no incidences of substantially more negative OMR flows with the project</w:t>
      </w:r>
      <w:r w:rsidR="00D941CC" w:rsidRPr="00033B76">
        <w:rPr>
          <w:color w:val="FF0000"/>
        </w:rPr>
        <w:t>, and the existing operational criteria, etc., for south Delta export facilities would not be changed.</w:t>
      </w:r>
    </w:p>
    <w:p w14:paraId="38EC1728" w14:textId="517983FE" w:rsidR="007E6FAA" w:rsidRPr="006C19D1" w:rsidRDefault="007E6FAA" w:rsidP="000A4942">
      <w:pPr>
        <w:pStyle w:val="NumberingOutline1"/>
        <w:numPr>
          <w:ilvl w:val="0"/>
          <w:numId w:val="16"/>
        </w:numPr>
        <w:spacing w:before="200"/>
        <w:rPr>
          <w:rFonts w:cstheme="minorHAnsi"/>
          <w:bCs/>
          <w:highlight w:val="yellow"/>
        </w:rPr>
      </w:pPr>
      <w:r>
        <w:rPr>
          <w:rFonts w:cstheme="minorHAnsi"/>
          <w:bCs/>
        </w:rPr>
        <w:t>Felipe to review appendix 5</w:t>
      </w:r>
      <w:r w:rsidR="00907A4B">
        <w:rPr>
          <w:rFonts w:cstheme="minorHAnsi"/>
          <w:bCs/>
        </w:rPr>
        <w:t xml:space="preserve">B (I think) </w:t>
      </w:r>
      <w:r w:rsidR="005A1E89">
        <w:rPr>
          <w:rFonts w:cstheme="minorHAnsi"/>
          <w:bCs/>
        </w:rPr>
        <w:t>t</w:t>
      </w:r>
      <w:r w:rsidR="00907A4B">
        <w:rPr>
          <w:rFonts w:cstheme="minorHAnsi"/>
          <w:bCs/>
        </w:rPr>
        <w:t xml:space="preserve">o review </w:t>
      </w:r>
      <w:r w:rsidR="005A1E89">
        <w:rPr>
          <w:rFonts w:cstheme="minorHAnsi"/>
          <w:bCs/>
        </w:rPr>
        <w:t>D</w:t>
      </w:r>
      <w:r w:rsidR="00907A4B">
        <w:rPr>
          <w:rFonts w:cstheme="minorHAnsi"/>
          <w:bCs/>
        </w:rPr>
        <w:t>elta modeling</w:t>
      </w:r>
      <w:r w:rsidR="007F3DA3">
        <w:rPr>
          <w:rFonts w:cstheme="minorHAnsi"/>
          <w:bCs/>
        </w:rPr>
        <w:t>.</w:t>
      </w:r>
      <w:r w:rsidR="006C19D1">
        <w:rPr>
          <w:rFonts w:cstheme="minorHAnsi"/>
          <w:bCs/>
        </w:rPr>
        <w:t xml:space="preserve"> (</w:t>
      </w:r>
      <w:r w:rsidR="006C19D1" w:rsidRPr="006C19D1">
        <w:rPr>
          <w:rFonts w:cstheme="minorHAnsi"/>
          <w:bCs/>
          <w:highlight w:val="yellow"/>
        </w:rPr>
        <w:t>Marin</w:t>
      </w:r>
      <w:r w:rsidR="00033B76">
        <w:rPr>
          <w:rFonts w:cstheme="minorHAnsi"/>
          <w:bCs/>
          <w:highlight w:val="yellow"/>
        </w:rPr>
        <w:t xml:space="preserve"> to develop </w:t>
      </w:r>
      <w:r w:rsidR="006C19D1" w:rsidRPr="006C19D1">
        <w:rPr>
          <w:rFonts w:cstheme="minorHAnsi"/>
          <w:bCs/>
          <w:highlight w:val="yellow"/>
        </w:rPr>
        <w:t>exceedance plots if needed)</w:t>
      </w:r>
    </w:p>
    <w:p w14:paraId="35E00394" w14:textId="345E254F" w:rsidR="00BB0786" w:rsidRDefault="00907A4B" w:rsidP="000A4942">
      <w:pPr>
        <w:pStyle w:val="NumberingOutline1"/>
        <w:numPr>
          <w:ilvl w:val="0"/>
          <w:numId w:val="16"/>
        </w:numPr>
        <w:spacing w:before="200"/>
        <w:rPr>
          <w:rFonts w:cstheme="minorHAnsi"/>
          <w:bCs/>
        </w:rPr>
      </w:pPr>
      <w:r>
        <w:rPr>
          <w:rFonts w:cstheme="minorHAnsi"/>
          <w:bCs/>
        </w:rPr>
        <w:t xml:space="preserve">April to send longfin paper that discusses </w:t>
      </w:r>
      <w:r w:rsidR="00BB0786">
        <w:rPr>
          <w:rFonts w:cstheme="minorHAnsi"/>
          <w:bCs/>
        </w:rPr>
        <w:t>X2 and food/mysids</w:t>
      </w:r>
      <w:r w:rsidR="007F3DA3">
        <w:rPr>
          <w:rFonts w:cstheme="minorHAnsi"/>
          <w:bCs/>
        </w:rPr>
        <w:t>.</w:t>
      </w:r>
    </w:p>
    <w:p w14:paraId="177FBD9B" w14:textId="4B695136" w:rsidR="00033B76" w:rsidRPr="00033B76" w:rsidRDefault="00033B76" w:rsidP="000F4185">
      <w:pPr>
        <w:pStyle w:val="BulletOutline1"/>
        <w:numPr>
          <w:ilvl w:val="0"/>
          <w:numId w:val="0"/>
        </w:numPr>
        <w:ind w:left="720"/>
        <w:rPr>
          <w:color w:val="FF0000"/>
        </w:rPr>
      </w:pPr>
      <w:r w:rsidRPr="00033B76">
        <w:rPr>
          <w:color w:val="FF0000"/>
        </w:rPr>
        <w:t>Jason spoke with April about papers and analysis</w:t>
      </w:r>
      <w:r w:rsidR="000F4185">
        <w:rPr>
          <w:color w:val="FF0000"/>
        </w:rPr>
        <w:t>.</w:t>
      </w:r>
    </w:p>
    <w:p w14:paraId="64ACE8C7" w14:textId="5DE19D0B" w:rsidR="00852143" w:rsidRPr="00033B76" w:rsidRDefault="00C90E06" w:rsidP="000F4185">
      <w:pPr>
        <w:pStyle w:val="BulletOutline1"/>
        <w:numPr>
          <w:ilvl w:val="0"/>
          <w:numId w:val="0"/>
        </w:numPr>
        <w:ind w:left="720"/>
        <w:rPr>
          <w:color w:val="FF0000"/>
        </w:rPr>
      </w:pPr>
      <w:r>
        <w:rPr>
          <w:color w:val="FF0000"/>
        </w:rPr>
        <w:t>Marin</w:t>
      </w:r>
      <w:r w:rsidR="00852143" w:rsidRPr="00033B76">
        <w:rPr>
          <w:color w:val="FF0000"/>
        </w:rPr>
        <w:t xml:space="preserve">: Added </w:t>
      </w:r>
      <w:r w:rsidR="00023E7E" w:rsidRPr="00033B76">
        <w:rPr>
          <w:color w:val="FF0000"/>
        </w:rPr>
        <w:t xml:space="preserve">regressions to delta smelt and longfin smelt impact analyses for Delta outflow vs. </w:t>
      </w:r>
      <w:r w:rsidR="00D45FA1" w:rsidRPr="00033B76">
        <w:rPr>
          <w:color w:val="FF0000"/>
        </w:rPr>
        <w:t>density of zooplankton (</w:t>
      </w:r>
      <w:r w:rsidR="00D45FA1" w:rsidRPr="00033B76">
        <w:rPr>
          <w:i/>
          <w:iCs/>
          <w:color w:val="FF0000"/>
        </w:rPr>
        <w:t>E. affinis</w:t>
      </w:r>
      <w:r w:rsidR="00D45FA1" w:rsidRPr="00033B76">
        <w:rPr>
          <w:color w:val="FF0000"/>
        </w:rPr>
        <w:t xml:space="preserve">, </w:t>
      </w:r>
      <w:r w:rsidR="00D45FA1" w:rsidRPr="00033B76">
        <w:rPr>
          <w:i/>
          <w:iCs/>
          <w:color w:val="FF0000"/>
        </w:rPr>
        <w:t>P. forbesi</w:t>
      </w:r>
      <w:r w:rsidR="00D45FA1" w:rsidRPr="00033B76">
        <w:rPr>
          <w:color w:val="FF0000"/>
        </w:rPr>
        <w:t xml:space="preserve">, and </w:t>
      </w:r>
      <w:r w:rsidR="00D45FA1" w:rsidRPr="00033B76">
        <w:rPr>
          <w:i/>
          <w:iCs/>
          <w:color w:val="FF0000"/>
        </w:rPr>
        <w:t>N. mercedis</w:t>
      </w:r>
      <w:r w:rsidR="00D45FA1" w:rsidRPr="00033B76">
        <w:rPr>
          <w:color w:val="FF0000"/>
        </w:rPr>
        <w:t>)</w:t>
      </w:r>
      <w:r w:rsidR="00D21924" w:rsidRPr="00033B76">
        <w:rPr>
          <w:color w:val="FF0000"/>
        </w:rPr>
        <w:t xml:space="preserve"> per Hennessy and Burris </w:t>
      </w:r>
      <w:r w:rsidR="001A1928" w:rsidRPr="00033B76">
        <w:rPr>
          <w:color w:val="FF0000"/>
        </w:rPr>
        <w:t>(2017) paper provided by April.</w:t>
      </w:r>
    </w:p>
    <w:p w14:paraId="708E2D11" w14:textId="77777777" w:rsidR="00033B76" w:rsidRDefault="00BB0786" w:rsidP="00B67982">
      <w:pPr>
        <w:pStyle w:val="NumberingOutline1"/>
        <w:numPr>
          <w:ilvl w:val="0"/>
          <w:numId w:val="0"/>
        </w:numPr>
        <w:spacing w:before="200"/>
        <w:ind w:left="720"/>
        <w:rPr>
          <w:rFonts w:cstheme="minorHAnsi"/>
          <w:bCs/>
        </w:rPr>
      </w:pPr>
      <w:r w:rsidRPr="00033B76">
        <w:rPr>
          <w:rFonts w:cstheme="minorHAnsi"/>
          <w:bCs/>
        </w:rPr>
        <w:t>ICF to discuss the variability around table 11-56 in document</w:t>
      </w:r>
      <w:r w:rsidR="009D18E9" w:rsidRPr="00033B76">
        <w:rPr>
          <w:rFonts w:cstheme="minorHAnsi"/>
          <w:bCs/>
        </w:rPr>
        <w:t xml:space="preserve"> and report back</w:t>
      </w:r>
      <w:r w:rsidR="007F3DA3" w:rsidRPr="00033B76">
        <w:rPr>
          <w:rFonts w:cstheme="minorHAnsi"/>
          <w:bCs/>
        </w:rPr>
        <w:t xml:space="preserve">. </w:t>
      </w:r>
      <w:r w:rsidR="006C19D1" w:rsidRPr="00033B76">
        <w:rPr>
          <w:rFonts w:cstheme="minorHAnsi"/>
          <w:bCs/>
        </w:rPr>
        <w:t xml:space="preserve"> </w:t>
      </w:r>
    </w:p>
    <w:p w14:paraId="28088AD5" w14:textId="5B442BB3" w:rsidR="00E679E1" w:rsidRPr="00033B76" w:rsidRDefault="00C90E06" w:rsidP="00033B76">
      <w:pPr>
        <w:pStyle w:val="NumberingOutline1"/>
        <w:numPr>
          <w:ilvl w:val="0"/>
          <w:numId w:val="0"/>
        </w:numPr>
        <w:spacing w:before="200"/>
        <w:ind w:left="720"/>
        <w:rPr>
          <w:rFonts w:cstheme="minorHAnsi"/>
          <w:bCs/>
          <w:color w:val="FF0000"/>
        </w:rPr>
      </w:pPr>
      <w:r>
        <w:rPr>
          <w:rFonts w:cstheme="minorHAnsi"/>
          <w:bCs/>
          <w:color w:val="FF0000"/>
        </w:rPr>
        <w:t>Marin</w:t>
      </w:r>
      <w:r w:rsidR="003E4EF7" w:rsidRPr="00033B76">
        <w:rPr>
          <w:rFonts w:cstheme="minorHAnsi"/>
          <w:bCs/>
          <w:color w:val="FF0000"/>
        </w:rPr>
        <w:t xml:space="preserve">: Text </w:t>
      </w:r>
      <w:r w:rsidR="00540070" w:rsidRPr="00033B76">
        <w:rPr>
          <w:rFonts w:cstheme="minorHAnsi"/>
          <w:bCs/>
          <w:color w:val="FF0000"/>
        </w:rPr>
        <w:t>was</w:t>
      </w:r>
      <w:r w:rsidR="003E4EF7" w:rsidRPr="00033B76">
        <w:rPr>
          <w:rFonts w:cstheme="minorHAnsi"/>
          <w:bCs/>
          <w:color w:val="FF0000"/>
        </w:rPr>
        <w:t xml:space="preserve"> added</w:t>
      </w:r>
      <w:r w:rsidR="008C4F81" w:rsidRPr="00033B76">
        <w:rPr>
          <w:rFonts w:cstheme="minorHAnsi"/>
          <w:bCs/>
          <w:color w:val="FF0000"/>
        </w:rPr>
        <w:t xml:space="preserve"> near Table 11-56</w:t>
      </w:r>
      <w:r w:rsidR="003E4EF7" w:rsidRPr="00033B76">
        <w:rPr>
          <w:rFonts w:cstheme="minorHAnsi"/>
          <w:bCs/>
          <w:color w:val="FF0000"/>
        </w:rPr>
        <w:t>: “</w:t>
      </w:r>
      <w:r w:rsidR="00540070" w:rsidRPr="00033B76">
        <w:rPr>
          <w:rFonts w:cstheme="minorHAnsi"/>
          <w:bCs/>
          <w:color w:val="FF0000"/>
        </w:rPr>
        <w:t>The broad 95% prediction intervals indicate that the very small (1%) estimated mean difference in density of E. affinis as a result of operations-related changes in Delta outflow under the alternatives compared to the NAA would be unlikely to be statistically detectable given the estimated variability in the underlying relationship.</w:t>
      </w:r>
      <w:r w:rsidR="00892DA6" w:rsidRPr="00033B76">
        <w:rPr>
          <w:rFonts w:cstheme="minorHAnsi"/>
          <w:bCs/>
          <w:color w:val="FF0000"/>
        </w:rPr>
        <w:t>”</w:t>
      </w:r>
      <w:r w:rsidR="008C4F81" w:rsidRPr="00033B76">
        <w:rPr>
          <w:rFonts w:cstheme="minorHAnsi"/>
          <w:bCs/>
          <w:color w:val="FF0000"/>
        </w:rPr>
        <w:t xml:space="preserve"> </w:t>
      </w:r>
      <w:r w:rsidR="007221D6" w:rsidRPr="00033B76">
        <w:rPr>
          <w:rFonts w:cstheme="minorHAnsi"/>
          <w:bCs/>
          <w:color w:val="FF0000"/>
        </w:rPr>
        <w:t>The other main examples (longfin smelt abundance analyses) already included similar type of discussion.</w:t>
      </w:r>
    </w:p>
    <w:p w14:paraId="0411B035" w14:textId="5492BE0A" w:rsidR="00907A4B" w:rsidRDefault="00BB0786" w:rsidP="000A4942">
      <w:pPr>
        <w:pStyle w:val="NumberingOutline1"/>
        <w:numPr>
          <w:ilvl w:val="0"/>
          <w:numId w:val="16"/>
        </w:numPr>
        <w:spacing w:before="200"/>
        <w:rPr>
          <w:rFonts w:cstheme="minorHAnsi"/>
          <w:bCs/>
        </w:rPr>
      </w:pPr>
      <w:r>
        <w:rPr>
          <w:rFonts w:cstheme="minorHAnsi"/>
          <w:bCs/>
        </w:rPr>
        <w:t>Group to follow up on the 11-15 ac</w:t>
      </w:r>
      <w:r w:rsidR="007F3DA3">
        <w:rPr>
          <w:rFonts w:cstheme="minorHAnsi"/>
          <w:bCs/>
        </w:rPr>
        <w:t xml:space="preserve">res </w:t>
      </w:r>
      <w:r>
        <w:rPr>
          <w:rFonts w:cstheme="minorHAnsi"/>
          <w:bCs/>
        </w:rPr>
        <w:t>of mitigation once Appendix 11F has been reviewed</w:t>
      </w:r>
      <w:r w:rsidR="007F3DA3">
        <w:rPr>
          <w:rFonts w:cstheme="minorHAnsi"/>
          <w:bCs/>
        </w:rPr>
        <w:t>.</w:t>
      </w:r>
      <w:r>
        <w:rPr>
          <w:rFonts w:cstheme="minorHAnsi"/>
          <w:bCs/>
        </w:rPr>
        <w:t xml:space="preserve"> </w:t>
      </w:r>
    </w:p>
    <w:p w14:paraId="3913E490" w14:textId="4C574B86" w:rsidR="007F3DA3" w:rsidRPr="00176C2F" w:rsidRDefault="007F3DA3" w:rsidP="007F3DA3">
      <w:pPr>
        <w:pStyle w:val="BulletOutline1"/>
      </w:pPr>
      <w:r>
        <w:t>ICF to contact CDFW and discuss week of 8/2 if possible</w:t>
      </w:r>
      <w:r w:rsidR="006C19D1">
        <w:t xml:space="preserve"> (</w:t>
      </w:r>
      <w:r w:rsidR="006C19D1" w:rsidRPr="006C19D1">
        <w:rPr>
          <w:highlight w:val="yellow"/>
        </w:rPr>
        <w:t>Marin – once we hear from CDFW on their review)</w:t>
      </w:r>
    </w:p>
    <w:sectPr w:rsidR="007F3DA3" w:rsidRPr="00176C2F" w:rsidSect="00EB73ED">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920B7" w14:textId="77777777" w:rsidR="00183924" w:rsidRDefault="00183924" w:rsidP="009C4219">
      <w:r>
        <w:separator/>
      </w:r>
    </w:p>
  </w:endnote>
  <w:endnote w:type="continuationSeparator" w:id="0">
    <w:p w14:paraId="08BAF827" w14:textId="77777777" w:rsidR="00183924" w:rsidRDefault="00183924" w:rsidP="009C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A8E3E" w14:textId="558C8BDC" w:rsidR="000B58BD" w:rsidRPr="006A4247" w:rsidRDefault="001A0981" w:rsidP="00E55155">
    <w:pPr>
      <w:pStyle w:val="NormalWeb"/>
      <w:pBdr>
        <w:top w:val="single" w:sz="4" w:space="1" w:color="auto"/>
        <w:between w:val="single" w:sz="4" w:space="1" w:color="auto"/>
      </w:pBdr>
      <w:tabs>
        <w:tab w:val="center" w:pos="5220"/>
        <w:tab w:val="right" w:pos="10620"/>
      </w:tabs>
      <w:spacing w:before="0" w:beforeAutospacing="0" w:after="0" w:afterAutospacing="0"/>
      <w:jc w:val="right"/>
      <w:rPr>
        <w:rFonts w:asciiTheme="minorHAnsi" w:hAnsiTheme="minorHAnsi" w:cstheme="minorHAnsi"/>
      </w:rPr>
    </w:pPr>
    <w:r w:rsidRPr="006A4247">
      <w:rPr>
        <w:rFonts w:asciiTheme="minorHAnsi" w:hAnsiTheme="minorHAnsi" w:cstheme="minorHAnsi"/>
        <w:noProof/>
        <w:color w:val="000000" w:themeColor="text1"/>
        <w:kern w:val="24"/>
        <w:sz w:val="17"/>
        <w:szCs w:val="17"/>
      </w:rPr>
      <w:t xml:space="preserve">MEETING </w:t>
    </w:r>
    <w:r w:rsidR="00E55155">
      <w:rPr>
        <w:rFonts w:asciiTheme="minorHAnsi" w:hAnsiTheme="minorHAnsi" w:cstheme="minorHAnsi"/>
        <w:noProof/>
        <w:color w:val="000000" w:themeColor="text1"/>
        <w:kern w:val="24"/>
        <w:sz w:val="17"/>
        <w:szCs w:val="17"/>
      </w:rPr>
      <w:t>AGENDA</w:t>
    </w:r>
    <w:r w:rsidR="00C43663" w:rsidRPr="006A4247">
      <w:rPr>
        <w:rFonts w:asciiTheme="minorHAnsi" w:hAnsiTheme="minorHAnsi" w:cstheme="minorHAnsi"/>
        <w:color w:val="000000" w:themeColor="text1"/>
        <w:kern w:val="24"/>
        <w:sz w:val="17"/>
        <w:szCs w:val="17"/>
      </w:rPr>
      <w:t xml:space="preserve"> | </w:t>
    </w:r>
    <w:r w:rsidR="00C43663" w:rsidRPr="006A4247">
      <w:rPr>
        <w:rFonts w:asciiTheme="minorHAnsi" w:hAnsiTheme="minorHAnsi" w:cstheme="minorHAnsi"/>
        <w:sz w:val="17"/>
        <w:szCs w:val="17"/>
      </w:rPr>
      <w:fldChar w:fldCharType="begin"/>
    </w:r>
    <w:r w:rsidR="00C43663" w:rsidRPr="006A4247">
      <w:rPr>
        <w:rFonts w:asciiTheme="minorHAnsi" w:hAnsiTheme="minorHAnsi" w:cstheme="minorHAnsi"/>
        <w:sz w:val="17"/>
        <w:szCs w:val="17"/>
      </w:rPr>
      <w:instrText xml:space="preserve"> FILENAME  \* Caps  \* MERGEFORMAT </w:instrText>
    </w:r>
    <w:r w:rsidR="00C43663" w:rsidRPr="006A4247">
      <w:rPr>
        <w:rFonts w:asciiTheme="minorHAnsi" w:hAnsiTheme="minorHAnsi" w:cstheme="minorHAnsi"/>
        <w:sz w:val="17"/>
        <w:szCs w:val="17"/>
      </w:rPr>
      <w:fldChar w:fldCharType="separate"/>
    </w:r>
    <w:r w:rsidR="00346D31" w:rsidRPr="00346D31">
      <w:rPr>
        <w:rFonts w:asciiTheme="minorHAnsi" w:hAnsiTheme="minorHAnsi" w:cstheme="minorHAnsi"/>
        <w:noProof/>
        <w:color w:val="000000" w:themeColor="text1"/>
        <w:kern w:val="24"/>
        <w:sz w:val="17"/>
        <w:szCs w:val="17"/>
      </w:rPr>
      <w:t>Sites</w:t>
    </w:r>
    <w:r w:rsidR="00346D31">
      <w:rPr>
        <w:rFonts w:asciiTheme="minorHAnsi" w:hAnsiTheme="minorHAnsi" w:cstheme="minorHAnsi"/>
        <w:noProof/>
        <w:sz w:val="17"/>
        <w:szCs w:val="17"/>
      </w:rPr>
      <w:t xml:space="preserve"> </w:t>
    </w:r>
    <w:r w:rsidR="00346D31" w:rsidRPr="00346D31">
      <w:rPr>
        <w:rFonts w:asciiTheme="minorHAnsi" w:hAnsiTheme="minorHAnsi" w:cstheme="minorHAnsi"/>
        <w:noProof/>
        <w:color w:val="000000" w:themeColor="text1"/>
        <w:kern w:val="24"/>
        <w:sz w:val="17"/>
        <w:szCs w:val="17"/>
      </w:rPr>
      <w:t>Project</w:t>
    </w:r>
    <w:r w:rsidR="00346D31">
      <w:rPr>
        <w:rFonts w:asciiTheme="minorHAnsi" w:hAnsiTheme="minorHAnsi" w:cstheme="minorHAnsi"/>
        <w:noProof/>
        <w:sz w:val="17"/>
        <w:szCs w:val="17"/>
      </w:rPr>
      <w:t xml:space="preserve"> 60 Day Agenda_AGN 20210728.Docx</w:t>
    </w:r>
    <w:r w:rsidR="00C43663" w:rsidRPr="006A4247">
      <w:rPr>
        <w:rFonts w:asciiTheme="minorHAnsi" w:hAnsiTheme="minorHAnsi" w:cstheme="minorHAnsi"/>
        <w:noProof/>
        <w:sz w:val="17"/>
        <w:szCs w:val="17"/>
      </w:rPr>
      <w:fldChar w:fldCharType="end"/>
    </w:r>
    <w:r w:rsidR="000D3898">
      <w:rPr>
        <w:rFonts w:asciiTheme="minorHAnsi" w:hAnsiTheme="minorHAnsi" w:cstheme="minorHAnsi"/>
        <w:noProof/>
        <w:sz w:val="17"/>
        <w:szCs w:val="17"/>
      </w:rPr>
      <w:tab/>
    </w:r>
    <w:r w:rsidR="00C43663" w:rsidRPr="006A4247">
      <w:rPr>
        <w:rFonts w:asciiTheme="minorHAnsi" w:hAnsiTheme="minorHAnsi" w:cstheme="minorHAnsi"/>
        <w:color w:val="000000" w:themeColor="text1"/>
        <w:kern w:val="24"/>
        <w:sz w:val="17"/>
        <w:szCs w:val="17"/>
      </w:rPr>
      <w:tab/>
    </w:r>
    <w:r w:rsidR="00C43663" w:rsidRPr="006A4247">
      <w:rPr>
        <w:rFonts w:asciiTheme="minorHAnsi" w:hAnsiTheme="minorHAnsi" w:cstheme="minorHAnsi"/>
        <w:color w:val="000000" w:themeColor="text1"/>
        <w:kern w:val="24"/>
        <w:sz w:val="17"/>
        <w:szCs w:val="17"/>
      </w:rPr>
      <w:fldChar w:fldCharType="begin"/>
    </w:r>
    <w:r w:rsidR="00C43663" w:rsidRPr="006A4247">
      <w:rPr>
        <w:rFonts w:asciiTheme="minorHAnsi" w:hAnsiTheme="minorHAnsi" w:cstheme="minorHAnsi"/>
        <w:color w:val="000000" w:themeColor="text1"/>
        <w:kern w:val="24"/>
        <w:sz w:val="17"/>
        <w:szCs w:val="17"/>
      </w:rPr>
      <w:instrText xml:space="preserve"> PAGE  \* Arabic  \* MERGEFORMAT </w:instrText>
    </w:r>
    <w:r w:rsidR="00C43663" w:rsidRPr="006A4247">
      <w:rPr>
        <w:rFonts w:asciiTheme="minorHAnsi" w:hAnsiTheme="minorHAnsi" w:cstheme="minorHAnsi"/>
        <w:color w:val="000000" w:themeColor="text1"/>
        <w:kern w:val="24"/>
        <w:sz w:val="17"/>
        <w:szCs w:val="17"/>
      </w:rPr>
      <w:fldChar w:fldCharType="separate"/>
    </w:r>
    <w:r w:rsidR="00FA149C">
      <w:rPr>
        <w:rFonts w:asciiTheme="minorHAnsi" w:hAnsiTheme="minorHAnsi" w:cstheme="minorHAnsi"/>
        <w:noProof/>
        <w:color w:val="000000" w:themeColor="text1"/>
        <w:kern w:val="24"/>
        <w:sz w:val="17"/>
        <w:szCs w:val="17"/>
      </w:rPr>
      <w:t>1</w:t>
    </w:r>
    <w:r w:rsidR="00C43663" w:rsidRPr="006A4247">
      <w:rPr>
        <w:rFonts w:asciiTheme="minorHAnsi" w:hAnsiTheme="minorHAnsi" w:cstheme="minorHAnsi"/>
        <w:color w:val="000000" w:themeColor="text1"/>
        <w:kern w:val="24"/>
        <w:sz w:val="17"/>
        <w:szCs w:val="17"/>
      </w:rPr>
      <w:fldChar w:fldCharType="end"/>
    </w:r>
    <w:r w:rsidR="00C43663" w:rsidRPr="006A4247">
      <w:rPr>
        <w:rFonts w:asciiTheme="minorHAnsi" w:hAnsiTheme="minorHAnsi" w:cstheme="minorHAnsi"/>
        <w:color w:val="000000" w:themeColor="text1"/>
        <w:kern w:val="24"/>
        <w:sz w:val="17"/>
        <w:szCs w:val="17"/>
      </w:rPr>
      <w:t xml:space="preserve"> of </w:t>
    </w:r>
    <w:r w:rsidR="00C43663" w:rsidRPr="006A4247">
      <w:rPr>
        <w:rFonts w:asciiTheme="minorHAnsi" w:hAnsiTheme="minorHAnsi" w:cstheme="minorHAnsi"/>
        <w:noProof/>
        <w:color w:val="000000" w:themeColor="text1"/>
        <w:kern w:val="24"/>
        <w:sz w:val="17"/>
        <w:szCs w:val="17"/>
      </w:rPr>
      <w:fldChar w:fldCharType="begin"/>
    </w:r>
    <w:r w:rsidR="00C43663" w:rsidRPr="006A4247">
      <w:rPr>
        <w:rFonts w:asciiTheme="minorHAnsi" w:hAnsiTheme="minorHAnsi" w:cstheme="minorHAnsi"/>
        <w:noProof/>
        <w:color w:val="000000" w:themeColor="text1"/>
        <w:kern w:val="24"/>
        <w:sz w:val="17"/>
        <w:szCs w:val="17"/>
      </w:rPr>
      <w:instrText xml:space="preserve"> NUMPAGES  \* Arabic  \* MERGEFORMAT </w:instrText>
    </w:r>
    <w:r w:rsidR="00C43663" w:rsidRPr="006A4247">
      <w:rPr>
        <w:rFonts w:asciiTheme="minorHAnsi" w:hAnsiTheme="minorHAnsi" w:cstheme="minorHAnsi"/>
        <w:noProof/>
        <w:color w:val="000000" w:themeColor="text1"/>
        <w:kern w:val="24"/>
        <w:sz w:val="17"/>
        <w:szCs w:val="17"/>
      </w:rPr>
      <w:fldChar w:fldCharType="separate"/>
    </w:r>
    <w:r w:rsidR="00FA149C">
      <w:rPr>
        <w:rFonts w:asciiTheme="minorHAnsi" w:hAnsiTheme="minorHAnsi" w:cstheme="minorHAnsi"/>
        <w:noProof/>
        <w:color w:val="000000" w:themeColor="text1"/>
        <w:kern w:val="24"/>
        <w:sz w:val="17"/>
        <w:szCs w:val="17"/>
      </w:rPr>
      <w:t>1</w:t>
    </w:r>
    <w:r w:rsidR="00C43663" w:rsidRPr="006A4247">
      <w:rPr>
        <w:rFonts w:asciiTheme="minorHAnsi" w:hAnsiTheme="minorHAnsi" w:cstheme="minorHAnsi"/>
        <w:noProof/>
        <w:color w:val="000000" w:themeColor="text1"/>
        <w:kern w:val="24"/>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0" w:type="dxa"/>
      <w:tblInd w:w="450" w:type="dxa"/>
      <w:tblBorders>
        <w:top w:val="single" w:sz="2" w:space="0" w:color="808080"/>
      </w:tblBorders>
      <w:tblLayout w:type="fixed"/>
      <w:tblCellMar>
        <w:left w:w="115" w:type="dxa"/>
        <w:right w:w="115" w:type="dxa"/>
      </w:tblCellMar>
      <w:tblLook w:val="04A0" w:firstRow="1" w:lastRow="0" w:firstColumn="1" w:lastColumn="0" w:noHBand="0" w:noVBand="1"/>
    </w:tblPr>
    <w:tblGrid>
      <w:gridCol w:w="900"/>
      <w:gridCol w:w="3960"/>
      <w:gridCol w:w="1170"/>
      <w:gridCol w:w="1350"/>
      <w:gridCol w:w="630"/>
      <w:gridCol w:w="360"/>
      <w:gridCol w:w="810"/>
      <w:gridCol w:w="450"/>
    </w:tblGrid>
    <w:tr w:rsidR="00DF273F" w:rsidRPr="00F04660" w14:paraId="43C12502" w14:textId="77777777" w:rsidTr="007060F8">
      <w:tc>
        <w:tcPr>
          <w:tcW w:w="900" w:type="dxa"/>
          <w:tcBorders>
            <w:top w:val="single" w:sz="2" w:space="0" w:color="808080"/>
            <w:left w:val="nil"/>
            <w:bottom w:val="nil"/>
            <w:right w:val="nil"/>
          </w:tcBorders>
          <w:vAlign w:val="bottom"/>
          <w:hideMark/>
        </w:tcPr>
        <w:p w14:paraId="422ACE73" w14:textId="77777777" w:rsidR="00DF273F" w:rsidRPr="00F04660" w:rsidRDefault="00DF273F" w:rsidP="00DF273F">
          <w:pPr>
            <w:spacing w:before="40" w:after="40"/>
            <w:rPr>
              <w:sz w:val="12"/>
              <w:szCs w:val="12"/>
            </w:rPr>
          </w:pPr>
          <w:r w:rsidRPr="00F04660">
            <w:rPr>
              <w:sz w:val="12"/>
              <w:szCs w:val="12"/>
            </w:rPr>
            <w:t>Status:</w:t>
          </w:r>
        </w:p>
      </w:tc>
      <w:tc>
        <w:tcPr>
          <w:tcW w:w="3960" w:type="dxa"/>
          <w:tcBorders>
            <w:top w:val="single" w:sz="2" w:space="0" w:color="808080"/>
            <w:left w:val="nil"/>
            <w:bottom w:val="nil"/>
            <w:right w:val="nil"/>
          </w:tcBorders>
          <w:vAlign w:val="bottom"/>
        </w:tcPr>
        <w:p w14:paraId="7F3EFBF2" w14:textId="77777777" w:rsidR="00DF273F" w:rsidRPr="00F04660" w:rsidRDefault="00DF273F" w:rsidP="00DF273F">
          <w:pPr>
            <w:spacing w:before="40" w:after="40"/>
            <w:rPr>
              <w:sz w:val="12"/>
              <w:szCs w:val="12"/>
            </w:rPr>
          </w:pPr>
          <w:r>
            <w:rPr>
              <w:sz w:val="12"/>
              <w:szCs w:val="12"/>
            </w:rPr>
            <w:t>Template [Draft]</w:t>
          </w:r>
        </w:p>
      </w:tc>
      <w:tc>
        <w:tcPr>
          <w:tcW w:w="1170" w:type="dxa"/>
          <w:tcBorders>
            <w:top w:val="single" w:sz="2" w:space="0" w:color="808080"/>
            <w:left w:val="nil"/>
            <w:bottom w:val="nil"/>
            <w:right w:val="nil"/>
          </w:tcBorders>
          <w:vAlign w:val="bottom"/>
          <w:hideMark/>
        </w:tcPr>
        <w:p w14:paraId="2E5481E1" w14:textId="77777777" w:rsidR="00DF273F" w:rsidRPr="00F04660" w:rsidRDefault="00DF273F" w:rsidP="00DF273F">
          <w:pPr>
            <w:spacing w:before="40" w:after="40"/>
            <w:rPr>
              <w:sz w:val="12"/>
              <w:szCs w:val="12"/>
            </w:rPr>
          </w:pPr>
          <w:r w:rsidRPr="00F04660">
            <w:rPr>
              <w:sz w:val="12"/>
              <w:szCs w:val="12"/>
            </w:rPr>
            <w:t>Preparer:</w:t>
          </w:r>
        </w:p>
      </w:tc>
      <w:tc>
        <w:tcPr>
          <w:tcW w:w="1350" w:type="dxa"/>
          <w:tcBorders>
            <w:top w:val="single" w:sz="2" w:space="0" w:color="808080"/>
            <w:left w:val="nil"/>
            <w:bottom w:val="nil"/>
            <w:right w:val="nil"/>
          </w:tcBorders>
          <w:vAlign w:val="bottom"/>
        </w:tcPr>
        <w:p w14:paraId="7B075E17" w14:textId="6DC7A62F" w:rsidR="00DF273F" w:rsidRPr="00F04660" w:rsidRDefault="00B23698" w:rsidP="00DF273F">
          <w:pPr>
            <w:spacing w:before="40" w:after="40"/>
            <w:rPr>
              <w:sz w:val="12"/>
              <w:szCs w:val="12"/>
            </w:rPr>
          </w:pPr>
          <w:r>
            <w:rPr>
              <w:sz w:val="12"/>
              <w:szCs w:val="12"/>
            </w:rPr>
            <w:t>Heydinger</w:t>
          </w:r>
        </w:p>
      </w:tc>
      <w:tc>
        <w:tcPr>
          <w:tcW w:w="630" w:type="dxa"/>
          <w:tcBorders>
            <w:top w:val="single" w:sz="2" w:space="0" w:color="808080"/>
            <w:left w:val="nil"/>
            <w:bottom w:val="nil"/>
            <w:right w:val="nil"/>
          </w:tcBorders>
          <w:vAlign w:val="bottom"/>
          <w:hideMark/>
        </w:tcPr>
        <w:p w14:paraId="64B191E3" w14:textId="77777777" w:rsidR="00DF273F" w:rsidRPr="00F04660" w:rsidRDefault="00DF273F" w:rsidP="00DF273F">
          <w:pPr>
            <w:spacing w:before="40" w:after="40"/>
            <w:rPr>
              <w:sz w:val="12"/>
              <w:szCs w:val="12"/>
            </w:rPr>
          </w:pPr>
          <w:r w:rsidRPr="00F04660">
            <w:rPr>
              <w:sz w:val="12"/>
              <w:szCs w:val="12"/>
            </w:rPr>
            <w:t>Phase:</w:t>
          </w:r>
        </w:p>
      </w:tc>
      <w:tc>
        <w:tcPr>
          <w:tcW w:w="360" w:type="dxa"/>
          <w:tcBorders>
            <w:top w:val="single" w:sz="2" w:space="0" w:color="808080"/>
            <w:left w:val="nil"/>
            <w:bottom w:val="nil"/>
            <w:right w:val="nil"/>
          </w:tcBorders>
          <w:vAlign w:val="bottom"/>
        </w:tcPr>
        <w:p w14:paraId="0B36A349" w14:textId="77777777" w:rsidR="00DF273F" w:rsidRPr="00F04660" w:rsidRDefault="00DF273F" w:rsidP="00DF273F">
          <w:pPr>
            <w:spacing w:before="40" w:after="40"/>
            <w:jc w:val="center"/>
            <w:rPr>
              <w:sz w:val="12"/>
              <w:szCs w:val="12"/>
            </w:rPr>
          </w:pPr>
          <w:r>
            <w:rPr>
              <w:sz w:val="12"/>
              <w:szCs w:val="12"/>
            </w:rPr>
            <w:t>2</w:t>
          </w:r>
        </w:p>
      </w:tc>
      <w:tc>
        <w:tcPr>
          <w:tcW w:w="810" w:type="dxa"/>
          <w:tcBorders>
            <w:top w:val="single" w:sz="2" w:space="0" w:color="808080"/>
            <w:left w:val="nil"/>
            <w:bottom w:val="nil"/>
            <w:right w:val="nil"/>
          </w:tcBorders>
          <w:vAlign w:val="bottom"/>
          <w:hideMark/>
        </w:tcPr>
        <w:p w14:paraId="4A22D7A0" w14:textId="77777777" w:rsidR="00DF273F" w:rsidRPr="00F04660" w:rsidRDefault="00DF273F" w:rsidP="00DF273F">
          <w:pPr>
            <w:spacing w:before="40" w:after="40"/>
            <w:rPr>
              <w:sz w:val="12"/>
              <w:szCs w:val="12"/>
            </w:rPr>
          </w:pPr>
          <w:r>
            <w:rPr>
              <w:sz w:val="12"/>
              <w:szCs w:val="12"/>
            </w:rPr>
            <w:t>Revision</w:t>
          </w:r>
          <w:r w:rsidRPr="00F04660">
            <w:rPr>
              <w:sz w:val="12"/>
              <w:szCs w:val="12"/>
            </w:rPr>
            <w:t>:</w:t>
          </w:r>
        </w:p>
      </w:tc>
      <w:tc>
        <w:tcPr>
          <w:tcW w:w="450" w:type="dxa"/>
          <w:tcBorders>
            <w:top w:val="single" w:sz="2" w:space="0" w:color="808080"/>
            <w:left w:val="nil"/>
            <w:bottom w:val="nil"/>
            <w:right w:val="nil"/>
          </w:tcBorders>
          <w:vAlign w:val="bottom"/>
        </w:tcPr>
        <w:p w14:paraId="35B6E021" w14:textId="77777777" w:rsidR="00DF273F" w:rsidRPr="00F04660" w:rsidRDefault="00DF273F" w:rsidP="00DF273F">
          <w:pPr>
            <w:spacing w:before="40" w:after="40"/>
            <w:jc w:val="center"/>
            <w:rPr>
              <w:sz w:val="12"/>
              <w:szCs w:val="12"/>
            </w:rPr>
          </w:pPr>
        </w:p>
      </w:tc>
    </w:tr>
    <w:tr w:rsidR="00DF273F" w:rsidRPr="00F04660" w14:paraId="34BCB9CC" w14:textId="77777777" w:rsidTr="007060F8">
      <w:tc>
        <w:tcPr>
          <w:tcW w:w="900" w:type="dxa"/>
          <w:tcBorders>
            <w:top w:val="nil"/>
            <w:left w:val="nil"/>
            <w:bottom w:val="nil"/>
            <w:right w:val="nil"/>
          </w:tcBorders>
          <w:vAlign w:val="bottom"/>
          <w:hideMark/>
        </w:tcPr>
        <w:p w14:paraId="63B5A174" w14:textId="77777777" w:rsidR="00DF273F" w:rsidRPr="00F04660" w:rsidRDefault="00DF273F" w:rsidP="00DF273F">
          <w:pPr>
            <w:spacing w:before="40" w:after="40"/>
            <w:rPr>
              <w:sz w:val="12"/>
              <w:szCs w:val="12"/>
            </w:rPr>
          </w:pPr>
          <w:r w:rsidRPr="005A2DB4">
            <w:rPr>
              <w:sz w:val="12"/>
              <w:szCs w:val="12"/>
            </w:rPr>
            <w:t>Filename:</w:t>
          </w:r>
        </w:p>
      </w:tc>
      <w:tc>
        <w:tcPr>
          <w:tcW w:w="3960" w:type="dxa"/>
          <w:tcBorders>
            <w:top w:val="nil"/>
            <w:left w:val="nil"/>
            <w:bottom w:val="nil"/>
            <w:right w:val="nil"/>
          </w:tcBorders>
          <w:vAlign w:val="bottom"/>
        </w:tcPr>
        <w:p w14:paraId="49FFD647" w14:textId="77777777" w:rsidR="00DF273F" w:rsidRPr="00F04660" w:rsidRDefault="00DF273F" w:rsidP="00DF273F">
          <w:pPr>
            <w:spacing w:before="40" w:after="40"/>
            <w:rPr>
              <w:sz w:val="12"/>
              <w:szCs w:val="12"/>
            </w:rPr>
          </w:pPr>
          <w:r w:rsidRPr="00F04660">
            <w:rPr>
              <w:sz w:val="12"/>
              <w:szCs w:val="12"/>
            </w:rPr>
            <w:t>INT-TEM-Minutes Template-20190320</w:t>
          </w:r>
        </w:p>
      </w:tc>
      <w:tc>
        <w:tcPr>
          <w:tcW w:w="1170" w:type="dxa"/>
          <w:tcBorders>
            <w:top w:val="nil"/>
            <w:left w:val="nil"/>
            <w:bottom w:val="nil"/>
            <w:right w:val="nil"/>
          </w:tcBorders>
          <w:vAlign w:val="bottom"/>
          <w:hideMark/>
        </w:tcPr>
        <w:p w14:paraId="76CC3449" w14:textId="77777777" w:rsidR="00DF273F" w:rsidRPr="00F04660" w:rsidRDefault="00DF273F" w:rsidP="00DF273F">
          <w:pPr>
            <w:spacing w:before="40" w:after="40"/>
            <w:rPr>
              <w:sz w:val="12"/>
              <w:szCs w:val="12"/>
            </w:rPr>
          </w:pPr>
          <w:r>
            <w:rPr>
              <w:sz w:val="12"/>
              <w:szCs w:val="12"/>
            </w:rPr>
            <w:t>Reviewer</w:t>
          </w:r>
          <w:r w:rsidRPr="00F04660">
            <w:rPr>
              <w:sz w:val="12"/>
              <w:szCs w:val="12"/>
            </w:rPr>
            <w:t>:</w:t>
          </w:r>
        </w:p>
      </w:tc>
      <w:tc>
        <w:tcPr>
          <w:tcW w:w="1350" w:type="dxa"/>
          <w:tcBorders>
            <w:top w:val="nil"/>
            <w:left w:val="nil"/>
            <w:bottom w:val="nil"/>
            <w:right w:val="nil"/>
          </w:tcBorders>
          <w:vAlign w:val="bottom"/>
        </w:tcPr>
        <w:p w14:paraId="12FED433" w14:textId="77777777" w:rsidR="00DF273F" w:rsidRPr="00F04660" w:rsidRDefault="00DF273F" w:rsidP="00DF273F">
          <w:pPr>
            <w:spacing w:before="40" w:after="40"/>
            <w:rPr>
              <w:sz w:val="12"/>
              <w:szCs w:val="12"/>
            </w:rPr>
          </w:pPr>
          <w:r>
            <w:rPr>
              <w:sz w:val="12"/>
              <w:szCs w:val="12"/>
            </w:rPr>
            <w:t>Watson</w:t>
          </w:r>
        </w:p>
      </w:tc>
      <w:tc>
        <w:tcPr>
          <w:tcW w:w="630" w:type="dxa"/>
          <w:tcBorders>
            <w:top w:val="nil"/>
            <w:left w:val="nil"/>
            <w:bottom w:val="nil"/>
            <w:right w:val="nil"/>
          </w:tcBorders>
          <w:vAlign w:val="bottom"/>
          <w:hideMark/>
        </w:tcPr>
        <w:p w14:paraId="551F6FC8" w14:textId="77777777" w:rsidR="00DF273F" w:rsidRPr="00F04660" w:rsidRDefault="00DF273F" w:rsidP="00DF273F">
          <w:pPr>
            <w:spacing w:before="40" w:after="40"/>
            <w:rPr>
              <w:sz w:val="12"/>
              <w:szCs w:val="12"/>
            </w:rPr>
          </w:pPr>
          <w:r w:rsidRPr="00F04660">
            <w:rPr>
              <w:sz w:val="12"/>
              <w:szCs w:val="12"/>
            </w:rPr>
            <w:t>Date:</w:t>
          </w:r>
        </w:p>
      </w:tc>
      <w:tc>
        <w:tcPr>
          <w:tcW w:w="1620" w:type="dxa"/>
          <w:gridSpan w:val="3"/>
          <w:tcBorders>
            <w:top w:val="nil"/>
            <w:left w:val="nil"/>
            <w:bottom w:val="nil"/>
            <w:right w:val="nil"/>
          </w:tcBorders>
          <w:vAlign w:val="bottom"/>
        </w:tcPr>
        <w:p w14:paraId="321041E5" w14:textId="50D6D001" w:rsidR="00DF273F" w:rsidRPr="00F04660" w:rsidRDefault="00DF273F" w:rsidP="00DF273F">
          <w:pPr>
            <w:spacing w:before="40" w:after="40"/>
            <w:rPr>
              <w:sz w:val="12"/>
              <w:szCs w:val="12"/>
            </w:rPr>
          </w:pPr>
          <w:r>
            <w:rPr>
              <w:sz w:val="12"/>
              <w:szCs w:val="12"/>
            </w:rPr>
            <w:fldChar w:fldCharType="begin"/>
          </w:r>
          <w:r>
            <w:rPr>
              <w:sz w:val="12"/>
              <w:szCs w:val="12"/>
            </w:rPr>
            <w:instrText xml:space="preserve"> DATE \@ "MMMM d, yyyy" </w:instrText>
          </w:r>
          <w:r>
            <w:rPr>
              <w:sz w:val="12"/>
              <w:szCs w:val="12"/>
            </w:rPr>
            <w:fldChar w:fldCharType="separate"/>
          </w:r>
          <w:r w:rsidR="00157703">
            <w:rPr>
              <w:noProof/>
              <w:sz w:val="12"/>
              <w:szCs w:val="12"/>
            </w:rPr>
            <w:t>August 10, 2021</w:t>
          </w:r>
          <w:r>
            <w:rPr>
              <w:sz w:val="12"/>
              <w:szCs w:val="12"/>
            </w:rPr>
            <w:fldChar w:fldCharType="end"/>
          </w:r>
        </w:p>
      </w:tc>
    </w:tr>
    <w:tr w:rsidR="00DF273F" w:rsidRPr="00F04660" w14:paraId="4E46FE41" w14:textId="77777777" w:rsidTr="007060F8">
      <w:tc>
        <w:tcPr>
          <w:tcW w:w="900" w:type="dxa"/>
          <w:tcBorders>
            <w:top w:val="nil"/>
            <w:left w:val="nil"/>
            <w:bottom w:val="nil"/>
            <w:right w:val="nil"/>
          </w:tcBorders>
          <w:vAlign w:val="bottom"/>
          <w:hideMark/>
        </w:tcPr>
        <w:p w14:paraId="47308526" w14:textId="77777777" w:rsidR="00DF273F" w:rsidRPr="00F04660" w:rsidRDefault="00DF273F" w:rsidP="00DF273F">
          <w:pPr>
            <w:spacing w:before="40" w:after="40"/>
            <w:rPr>
              <w:sz w:val="12"/>
              <w:szCs w:val="12"/>
            </w:rPr>
          </w:pPr>
          <w:r w:rsidRPr="005A2DB4">
            <w:rPr>
              <w:sz w:val="12"/>
              <w:szCs w:val="12"/>
            </w:rPr>
            <w:t>Notes:</w:t>
          </w:r>
        </w:p>
      </w:tc>
      <w:tc>
        <w:tcPr>
          <w:tcW w:w="3960" w:type="dxa"/>
          <w:tcBorders>
            <w:top w:val="nil"/>
            <w:left w:val="nil"/>
            <w:bottom w:val="nil"/>
            <w:right w:val="nil"/>
          </w:tcBorders>
          <w:vAlign w:val="bottom"/>
        </w:tcPr>
        <w:p w14:paraId="2B70EBEE" w14:textId="77777777" w:rsidR="00DF273F" w:rsidRPr="00F04660" w:rsidRDefault="00DF273F" w:rsidP="00DF273F">
          <w:pPr>
            <w:spacing w:before="40" w:after="40"/>
            <w:rPr>
              <w:sz w:val="12"/>
              <w:szCs w:val="12"/>
            </w:rPr>
          </w:pPr>
        </w:p>
      </w:tc>
      <w:tc>
        <w:tcPr>
          <w:tcW w:w="1170" w:type="dxa"/>
          <w:tcBorders>
            <w:top w:val="nil"/>
            <w:left w:val="nil"/>
            <w:bottom w:val="nil"/>
            <w:right w:val="nil"/>
          </w:tcBorders>
          <w:vAlign w:val="bottom"/>
          <w:hideMark/>
        </w:tcPr>
        <w:p w14:paraId="2617DD3C" w14:textId="77777777" w:rsidR="00DF273F" w:rsidRPr="00F04660" w:rsidRDefault="00DF273F" w:rsidP="00DF273F">
          <w:pPr>
            <w:spacing w:before="40" w:after="40"/>
            <w:rPr>
              <w:sz w:val="12"/>
              <w:szCs w:val="12"/>
            </w:rPr>
          </w:pPr>
          <w:r>
            <w:rPr>
              <w:sz w:val="12"/>
              <w:szCs w:val="12"/>
            </w:rPr>
            <w:t>Authority Agent:</w:t>
          </w:r>
        </w:p>
      </w:tc>
      <w:tc>
        <w:tcPr>
          <w:tcW w:w="1350" w:type="dxa"/>
          <w:tcBorders>
            <w:top w:val="nil"/>
            <w:left w:val="nil"/>
            <w:bottom w:val="nil"/>
            <w:right w:val="nil"/>
          </w:tcBorders>
          <w:vAlign w:val="bottom"/>
        </w:tcPr>
        <w:p w14:paraId="7C8EFD1E" w14:textId="77777777" w:rsidR="00DF273F" w:rsidRPr="00F04660" w:rsidRDefault="00DF273F" w:rsidP="00DF273F">
          <w:pPr>
            <w:spacing w:before="40" w:after="40"/>
            <w:rPr>
              <w:sz w:val="12"/>
              <w:szCs w:val="12"/>
            </w:rPr>
          </w:pPr>
          <w:r>
            <w:rPr>
              <w:sz w:val="12"/>
              <w:szCs w:val="12"/>
            </w:rPr>
            <w:t>Watson</w:t>
          </w:r>
        </w:p>
      </w:tc>
      <w:tc>
        <w:tcPr>
          <w:tcW w:w="630" w:type="dxa"/>
          <w:tcBorders>
            <w:top w:val="nil"/>
            <w:left w:val="nil"/>
            <w:bottom w:val="nil"/>
            <w:right w:val="nil"/>
          </w:tcBorders>
          <w:vAlign w:val="bottom"/>
          <w:hideMark/>
        </w:tcPr>
        <w:p w14:paraId="14915C31" w14:textId="77777777" w:rsidR="00DF273F" w:rsidRPr="00F04660" w:rsidRDefault="00DF273F" w:rsidP="00DF273F">
          <w:pPr>
            <w:spacing w:before="40" w:after="40"/>
            <w:rPr>
              <w:sz w:val="12"/>
              <w:szCs w:val="12"/>
            </w:rPr>
          </w:pPr>
          <w:r w:rsidRPr="00F04660">
            <w:rPr>
              <w:sz w:val="12"/>
              <w:szCs w:val="12"/>
            </w:rPr>
            <w:t>Page:</w:t>
          </w:r>
        </w:p>
      </w:tc>
      <w:tc>
        <w:tcPr>
          <w:tcW w:w="360" w:type="dxa"/>
          <w:tcBorders>
            <w:top w:val="nil"/>
            <w:left w:val="nil"/>
            <w:bottom w:val="nil"/>
            <w:right w:val="nil"/>
          </w:tcBorders>
          <w:vAlign w:val="bottom"/>
        </w:tcPr>
        <w:p w14:paraId="278A73AF" w14:textId="77777777" w:rsidR="00DF273F" w:rsidRPr="00F04660" w:rsidRDefault="00DF273F" w:rsidP="00DF273F">
          <w:pPr>
            <w:spacing w:before="40" w:after="40"/>
            <w:jc w:val="center"/>
            <w:rPr>
              <w:sz w:val="12"/>
              <w:szCs w:val="12"/>
            </w:rPr>
          </w:pPr>
          <w:r w:rsidRPr="00F04660">
            <w:rPr>
              <w:sz w:val="12"/>
              <w:szCs w:val="12"/>
            </w:rPr>
            <w:fldChar w:fldCharType="begin"/>
          </w:r>
          <w:r w:rsidRPr="00F04660">
            <w:rPr>
              <w:sz w:val="12"/>
              <w:szCs w:val="12"/>
            </w:rPr>
            <w:instrText xml:space="preserve"> PAGE </w:instrText>
          </w:r>
          <w:r w:rsidRPr="00F04660">
            <w:rPr>
              <w:sz w:val="12"/>
              <w:szCs w:val="12"/>
            </w:rPr>
            <w:fldChar w:fldCharType="separate"/>
          </w:r>
          <w:r w:rsidR="006A4247">
            <w:rPr>
              <w:noProof/>
              <w:sz w:val="12"/>
              <w:szCs w:val="12"/>
            </w:rPr>
            <w:t>1</w:t>
          </w:r>
          <w:r w:rsidRPr="00F04660">
            <w:rPr>
              <w:sz w:val="12"/>
              <w:szCs w:val="12"/>
            </w:rPr>
            <w:fldChar w:fldCharType="end"/>
          </w:r>
        </w:p>
      </w:tc>
      <w:tc>
        <w:tcPr>
          <w:tcW w:w="810" w:type="dxa"/>
          <w:tcBorders>
            <w:top w:val="nil"/>
            <w:left w:val="nil"/>
            <w:bottom w:val="nil"/>
            <w:right w:val="nil"/>
          </w:tcBorders>
          <w:vAlign w:val="bottom"/>
        </w:tcPr>
        <w:p w14:paraId="0584B6AD" w14:textId="77777777" w:rsidR="00DF273F" w:rsidRPr="00F04660" w:rsidRDefault="00DF273F" w:rsidP="00DF273F">
          <w:pPr>
            <w:spacing w:before="40" w:after="40"/>
            <w:jc w:val="center"/>
            <w:rPr>
              <w:sz w:val="12"/>
              <w:szCs w:val="12"/>
            </w:rPr>
          </w:pPr>
          <w:r>
            <w:rPr>
              <w:sz w:val="12"/>
              <w:szCs w:val="12"/>
            </w:rPr>
            <w:t>of</w:t>
          </w:r>
        </w:p>
      </w:tc>
      <w:tc>
        <w:tcPr>
          <w:tcW w:w="450" w:type="dxa"/>
          <w:tcBorders>
            <w:top w:val="nil"/>
            <w:left w:val="nil"/>
            <w:bottom w:val="nil"/>
            <w:right w:val="nil"/>
          </w:tcBorders>
          <w:vAlign w:val="bottom"/>
        </w:tcPr>
        <w:p w14:paraId="4F60C3DE" w14:textId="77777777" w:rsidR="00DF273F" w:rsidRPr="00F04660" w:rsidRDefault="00DF273F" w:rsidP="00DF273F">
          <w:pPr>
            <w:spacing w:before="40" w:after="40"/>
            <w:jc w:val="center"/>
            <w:rPr>
              <w:sz w:val="12"/>
              <w:szCs w:val="12"/>
            </w:rPr>
          </w:pPr>
          <w:r w:rsidRPr="00F04660">
            <w:rPr>
              <w:sz w:val="12"/>
              <w:szCs w:val="12"/>
            </w:rPr>
            <w:fldChar w:fldCharType="begin"/>
          </w:r>
          <w:r w:rsidRPr="00F04660">
            <w:rPr>
              <w:sz w:val="12"/>
              <w:szCs w:val="12"/>
            </w:rPr>
            <w:instrText xml:space="preserve"> NUMPAGES </w:instrText>
          </w:r>
          <w:r w:rsidRPr="00F04660">
            <w:rPr>
              <w:sz w:val="12"/>
              <w:szCs w:val="12"/>
            </w:rPr>
            <w:fldChar w:fldCharType="separate"/>
          </w:r>
          <w:r w:rsidR="006A4247">
            <w:rPr>
              <w:noProof/>
              <w:sz w:val="12"/>
              <w:szCs w:val="12"/>
            </w:rPr>
            <w:t>2</w:t>
          </w:r>
          <w:r w:rsidRPr="00F04660">
            <w:rPr>
              <w:sz w:val="12"/>
              <w:szCs w:val="12"/>
            </w:rPr>
            <w:fldChar w:fldCharType="end"/>
          </w:r>
        </w:p>
      </w:tc>
    </w:tr>
  </w:tbl>
  <w:p w14:paraId="19F32623" w14:textId="77777777" w:rsidR="00DF273F" w:rsidRPr="00DF273F" w:rsidRDefault="00DF273F">
    <w:pPr>
      <w:pStyle w:val="Footer"/>
      <w:rPr>
        <w:sz w:val="18"/>
      </w:rPr>
    </w:pPr>
  </w:p>
  <w:p w14:paraId="315572C2" w14:textId="77777777" w:rsidR="005A7933" w:rsidRDefault="005A79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252DB" w14:textId="77777777" w:rsidR="00183924" w:rsidRDefault="00183924" w:rsidP="009C4219">
      <w:r>
        <w:separator/>
      </w:r>
    </w:p>
  </w:footnote>
  <w:footnote w:type="continuationSeparator" w:id="0">
    <w:p w14:paraId="5FBE3F7A" w14:textId="77777777" w:rsidR="00183924" w:rsidRDefault="00183924" w:rsidP="009C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36EFD" w14:textId="03E3D65F" w:rsidR="00DF273F" w:rsidRDefault="00DF273F">
    <w:pPr>
      <w:pStyle w:val="Header"/>
    </w:pPr>
    <w:r>
      <w:rPr>
        <w:noProof/>
        <w:lang w:bidi="ar-SA"/>
      </w:rPr>
      <mc:AlternateContent>
        <mc:Choice Requires="wpg">
          <w:drawing>
            <wp:anchor distT="0" distB="0" distL="114300" distR="114300" simplePos="0" relativeHeight="251700224" behindDoc="0" locked="0" layoutInCell="1" allowOverlap="1" wp14:anchorId="153B6482" wp14:editId="6461CF73">
              <wp:simplePos x="0" y="0"/>
              <wp:positionH relativeFrom="column">
                <wp:posOffset>-491706</wp:posOffset>
              </wp:positionH>
              <wp:positionV relativeFrom="paragraph">
                <wp:posOffset>-485123</wp:posOffset>
              </wp:positionV>
              <wp:extent cx="7851775" cy="4857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1775" cy="485775"/>
                        <a:chOff x="-12818" y="348940"/>
                        <a:chExt cx="6235430" cy="172103"/>
                      </a:xfrm>
                    </wpg:grpSpPr>
                    <wps:wsp>
                      <wps:cNvPr id="2" name="Rectangle 2"/>
                      <wps:cNvSpPr/>
                      <wps:spPr>
                        <a:xfrm flipV="1">
                          <a:off x="-12818" y="348940"/>
                          <a:ext cx="3788656" cy="171952"/>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C254E" w14:textId="77777777" w:rsidR="00DF273F" w:rsidRDefault="00DF273F" w:rsidP="00DF273F">
                            <w:pPr>
                              <w:rPr>
                                <w:rFonts w:eastAsia="Times New Roman"/>
                              </w:rPr>
                            </w:pPr>
                          </w:p>
                        </w:txbxContent>
                      </wps:txbx>
                      <wps:bodyPr rtlCol="0" anchor="ctr"/>
                    </wps:wsp>
                    <wps:wsp>
                      <wps:cNvPr id="5" name="Rectangle 8"/>
                      <wps:cNvSpPr/>
                      <wps:spPr>
                        <a:xfrm flipV="1">
                          <a:off x="3775607" y="349171"/>
                          <a:ext cx="2447005" cy="171872"/>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07352" w14:textId="77777777" w:rsidR="00DF273F" w:rsidRDefault="00DF273F" w:rsidP="00DF273F">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53B6482" id="Group 2" o:spid="_x0000_s1027" style="position:absolute;margin-left:-38.7pt;margin-top:-38.2pt;width:618.25pt;height:38.25pt;z-index:251700224;mso-width-relative:margin;mso-height-relative:margin" coordorigin="-128,3489" coordsize="62354,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">
              <v:rect id="Rectangle 2" o:spid="_x0000_s1028" style="position:absolute;left:-128;top:3489;width:37886;height:1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" fillcolor="black [3213]" stroked="f" strokeweight="2pt">
                <v:textbox>
                  <w:txbxContent>
                    <w:p w14:paraId="43EC254E" w14:textId="77777777" w:rsidR="00DF273F" w:rsidRDefault="00DF273F" w:rsidP="00DF273F">
                      <w:pPr>
                        <w:rPr>
                          <w:rFonts w:eastAsia="Times New Roman"/>
                        </w:rPr>
                      </w:pPr>
                    </w:p>
                  </w:txbxContent>
                </v:textbox>
              </v:rect>
              <v:rect id="Rectangle 8" o:spid="_x0000_s1029" style="position:absolute;left:37756;top:3491;width:24470;height:1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" fillcolor="#1c6194 [2405]" stroked="f" strokeweight="2pt">
                <v:textbox>
                  <w:txbxContent>
                    <w:p w14:paraId="5C707352" w14:textId="77777777" w:rsidR="00DF273F" w:rsidRDefault="00DF273F" w:rsidP="00DF273F">
                      <w:pPr>
                        <w:rPr>
                          <w:rFonts w:eastAsia="Times New Roman"/>
                        </w:rPr>
                      </w:pP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E8EB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BC0D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CC4B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BCCA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56F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F201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283B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6C29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A2E6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AA3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B187A"/>
    <w:multiLevelType w:val="hybridMultilevel"/>
    <w:tmpl w:val="AFE0B952"/>
    <w:lvl w:ilvl="0" w:tplc="0066988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52AA4"/>
    <w:multiLevelType w:val="hybridMultilevel"/>
    <w:tmpl w:val="0E4A9C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8046BD"/>
    <w:multiLevelType w:val="hybridMultilevel"/>
    <w:tmpl w:val="FFF4F55E"/>
    <w:lvl w:ilvl="0" w:tplc="3C52A6BC">
      <w:start w:val="1"/>
      <w:numFmt w:val="bullet"/>
      <w:pStyle w:val="BulletOutline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B4F5CE2"/>
    <w:multiLevelType w:val="hybridMultilevel"/>
    <w:tmpl w:val="2A0EA7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32586F"/>
    <w:multiLevelType w:val="multilevel"/>
    <w:tmpl w:val="C9B6D40A"/>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bullet"/>
      <w:lvlText w:val=""/>
      <w:lvlJc w:val="left"/>
      <w:pPr>
        <w:ind w:left="720" w:hanging="360"/>
      </w:pPr>
      <w:rPr>
        <w:rFonts w:ascii="Symbol" w:hAnsi="Symbol" w:hint="default"/>
        <w:b w:val="0"/>
        <w:i w:val="0"/>
        <w:sz w:val="22"/>
      </w:rPr>
    </w:lvl>
    <w:lvl w:ilvl="3">
      <w:start w:val="1"/>
      <w:numFmt w:val="bullet"/>
      <w:lvlText w:val=""/>
      <w:lvlJc w:val="left"/>
      <w:pPr>
        <w:ind w:left="1080" w:hanging="360"/>
      </w:pPr>
      <w:rPr>
        <w:rFonts w:ascii="Symbol" w:hAnsi="Symbo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15" w15:restartNumberingAfterBreak="0">
    <w:nsid w:val="202C7953"/>
    <w:multiLevelType w:val="hybridMultilevel"/>
    <w:tmpl w:val="8B4C5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D2E43"/>
    <w:multiLevelType w:val="hybridMultilevel"/>
    <w:tmpl w:val="A98CD808"/>
    <w:lvl w:ilvl="0" w:tplc="546C11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E231D"/>
    <w:multiLevelType w:val="multilevel"/>
    <w:tmpl w:val="D026D270"/>
    <w:lvl w:ilvl="0">
      <w:start w:val="1"/>
      <w:numFmt w:val="bullet"/>
      <w:pStyle w:val="BulletOutline1"/>
      <w:lvlText w:val=""/>
      <w:lvlJc w:val="left"/>
      <w:pPr>
        <w:tabs>
          <w:tab w:val="num" w:pos="360"/>
        </w:tabs>
        <w:ind w:left="720" w:hanging="36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BulletOutline3"/>
      <w:lvlText w:val=""/>
      <w:lvlJc w:val="left"/>
      <w:pPr>
        <w:tabs>
          <w:tab w:val="num" w:pos="1080"/>
        </w:tabs>
        <w:ind w:left="1440" w:hanging="360"/>
      </w:pPr>
      <w:rPr>
        <w:rFonts w:ascii="Wingdings" w:hAnsi="Wingdings" w:hint="default"/>
      </w:rPr>
    </w:lvl>
    <w:lvl w:ilvl="3">
      <w:start w:val="1"/>
      <w:numFmt w:val="bullet"/>
      <w:pStyle w:val="BulletOutline4"/>
      <w:lvlText w:val=""/>
      <w:lvlJc w:val="left"/>
      <w:pPr>
        <w:tabs>
          <w:tab w:val="num" w:pos="1440"/>
        </w:tabs>
        <w:ind w:left="1800" w:hanging="360"/>
      </w:pPr>
      <w:rPr>
        <w:rFonts w:ascii="Wingdings" w:hAnsi="Wingdings" w:hint="default"/>
      </w:rPr>
    </w:lvl>
    <w:lvl w:ilvl="4">
      <w:start w:val="1"/>
      <w:numFmt w:val="bullet"/>
      <w:lvlText w:val=""/>
      <w:lvlJc w:val="left"/>
      <w:pPr>
        <w:tabs>
          <w:tab w:val="num" w:pos="1800"/>
        </w:tabs>
        <w:ind w:left="2160" w:hanging="360"/>
      </w:pPr>
      <w:rPr>
        <w:rFonts w:ascii="Wingdings" w:hAnsi="Wingdings" w:hint="default"/>
      </w:rPr>
    </w:lvl>
    <w:lvl w:ilvl="5">
      <w:start w:val="1"/>
      <w:numFmt w:val="bullet"/>
      <w:lvlText w:val=""/>
      <w:lvlJc w:val="left"/>
      <w:pPr>
        <w:tabs>
          <w:tab w:val="num" w:pos="2160"/>
        </w:tabs>
        <w:ind w:left="2520" w:hanging="360"/>
      </w:pPr>
      <w:rPr>
        <w:rFonts w:ascii="Symbol" w:hAnsi="Symbol" w:hint="default"/>
      </w:rPr>
    </w:lvl>
    <w:lvl w:ilvl="6">
      <w:start w:val="1"/>
      <w:numFmt w:val="bullet"/>
      <w:lvlText w:val=""/>
      <w:lvlJc w:val="left"/>
      <w:pPr>
        <w:tabs>
          <w:tab w:val="num" w:pos="2520"/>
        </w:tabs>
        <w:ind w:left="2880" w:hanging="360"/>
      </w:pPr>
      <w:rPr>
        <w:rFonts w:ascii="Symbol" w:hAnsi="Symbol" w:hint="default"/>
      </w:rPr>
    </w:lvl>
    <w:lvl w:ilvl="7">
      <w:start w:val="1"/>
      <w:numFmt w:val="bullet"/>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Wingdings 3" w:hAnsi="Wingdings 3" w:hint="default"/>
      </w:rPr>
    </w:lvl>
  </w:abstractNum>
  <w:abstractNum w:abstractNumId="18" w15:restartNumberingAfterBreak="0">
    <w:nsid w:val="29317B1A"/>
    <w:multiLevelType w:val="multilevel"/>
    <w:tmpl w:val="B2388E24"/>
    <w:lvl w:ilvl="0">
      <w:start w:val="1"/>
      <w:numFmt w:val="decimal"/>
      <w:lvlText w:val="%1."/>
      <w:lvlJc w:val="left"/>
      <w:pPr>
        <w:ind w:left="0" w:firstLine="0"/>
      </w:pPr>
      <w:rPr>
        <w:rFonts w:hint="default"/>
        <w:b w:val="0"/>
        <w:i w:val="0"/>
        <w:sz w:val="22"/>
      </w:rPr>
    </w:lvl>
    <w:lvl w:ilvl="1">
      <w:start w:val="1"/>
      <w:numFmt w:val="decimal"/>
      <w:pStyle w:val="NumberingOutline1"/>
      <w:lvlText w:val="%2."/>
      <w:lvlJc w:val="left"/>
      <w:pPr>
        <w:ind w:left="360" w:hanging="360"/>
      </w:pPr>
      <w:rPr>
        <w:rFonts w:asciiTheme="minorHAnsi" w:hAnsiTheme="minorHAnsi" w:cstheme="minorHAnsi" w:hint="default"/>
        <w:b w:val="0"/>
        <w:i w:val="0"/>
        <w:sz w:val="22"/>
      </w:rPr>
    </w:lvl>
    <w:lvl w:ilvl="2">
      <w:start w:val="1"/>
      <w:numFmt w:val="lowerLetter"/>
      <w:pStyle w:val="NumberingOutline2"/>
      <w:lvlText w:val="%3."/>
      <w:lvlJc w:val="left"/>
      <w:pPr>
        <w:ind w:left="720" w:hanging="360"/>
      </w:pPr>
      <w:rPr>
        <w:rFonts w:asciiTheme="minorHAnsi" w:hAnsiTheme="minorHAnsi" w:cstheme="minorHAnsi"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pStyle w:val="NumberingOutline4"/>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19" w15:restartNumberingAfterBreak="0">
    <w:nsid w:val="2AC7456E"/>
    <w:multiLevelType w:val="hybridMultilevel"/>
    <w:tmpl w:val="10F01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645B2"/>
    <w:multiLevelType w:val="hybridMultilevel"/>
    <w:tmpl w:val="1F92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B3DE3"/>
    <w:multiLevelType w:val="hybridMultilevel"/>
    <w:tmpl w:val="DAB01114"/>
    <w:lvl w:ilvl="0" w:tplc="84CE3E18">
      <w:start w:val="1"/>
      <w:numFmt w:val="lowerRoman"/>
      <w:pStyle w:val="NumberingOutline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672B7C"/>
    <w:multiLevelType w:val="multilevel"/>
    <w:tmpl w:val="DD42DDAC"/>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bullet"/>
      <w:lvlText w:val=""/>
      <w:lvlJc w:val="left"/>
      <w:pPr>
        <w:ind w:left="720" w:hanging="360"/>
      </w:pPr>
      <w:rPr>
        <w:rFonts w:ascii="Symbol" w:hAnsi="Symbol"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23" w15:restartNumberingAfterBreak="0">
    <w:nsid w:val="4E236A59"/>
    <w:multiLevelType w:val="multilevel"/>
    <w:tmpl w:val="6D42065C"/>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lowerLetter"/>
      <w:lvlText w:val="%3."/>
      <w:lvlJc w:val="left"/>
      <w:pPr>
        <w:ind w:left="720" w:hanging="360"/>
      </w:pPr>
      <w:rPr>
        <w:rFonts w:asciiTheme="minorHAnsi" w:hAnsiTheme="minorHAnsi" w:cstheme="minorHAnsi"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24" w15:restartNumberingAfterBreak="0">
    <w:nsid w:val="533C6897"/>
    <w:multiLevelType w:val="hybridMultilevel"/>
    <w:tmpl w:val="792034B0"/>
    <w:lvl w:ilvl="0" w:tplc="C630AC4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2F4730"/>
    <w:multiLevelType w:val="hybridMultilevel"/>
    <w:tmpl w:val="8214B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F2D16"/>
    <w:multiLevelType w:val="hybridMultilevel"/>
    <w:tmpl w:val="AA003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4973F5"/>
    <w:multiLevelType w:val="hybridMultilevel"/>
    <w:tmpl w:val="7E029654"/>
    <w:lvl w:ilvl="0" w:tplc="294EFDB0">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0C1528"/>
    <w:multiLevelType w:val="hybridMultilevel"/>
    <w:tmpl w:val="8A44B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00A01"/>
    <w:multiLevelType w:val="multilevel"/>
    <w:tmpl w:val="6D42065C"/>
    <w:lvl w:ilvl="0">
      <w:start w:val="1"/>
      <w:numFmt w:val="bullet"/>
      <w:lvlText w:val=""/>
      <w:lvlJc w:val="left"/>
      <w:pPr>
        <w:ind w:left="0" w:firstLine="0"/>
      </w:pPr>
      <w:rPr>
        <w:rFonts w:ascii="Symbol" w:hAnsi="Symbol" w:hint="default"/>
        <w:b w:val="0"/>
        <w:i w:val="0"/>
        <w:sz w:val="22"/>
      </w:rPr>
    </w:lvl>
    <w:lvl w:ilvl="1">
      <w:start w:val="1"/>
      <w:numFmt w:val="decimal"/>
      <w:lvlText w:val="%2."/>
      <w:lvlJc w:val="left"/>
      <w:pPr>
        <w:ind w:left="360" w:hanging="360"/>
      </w:pPr>
      <w:rPr>
        <w:rFonts w:asciiTheme="minorHAnsi" w:hAnsiTheme="minorHAnsi" w:cstheme="minorHAnsi" w:hint="default"/>
        <w:b w:val="0"/>
        <w:i w:val="0"/>
        <w:sz w:val="22"/>
      </w:rPr>
    </w:lvl>
    <w:lvl w:ilvl="2">
      <w:start w:val="1"/>
      <w:numFmt w:val="lowerLetter"/>
      <w:lvlText w:val="%3."/>
      <w:lvlJc w:val="left"/>
      <w:pPr>
        <w:ind w:left="720" w:hanging="360"/>
      </w:pPr>
      <w:rPr>
        <w:rFonts w:asciiTheme="minorHAnsi" w:hAnsiTheme="minorHAnsi" w:cstheme="minorHAnsi" w:hint="default"/>
        <w:b w:val="0"/>
        <w:i w:val="0"/>
        <w:sz w:val="22"/>
      </w:rPr>
    </w:lvl>
    <w:lvl w:ilvl="3">
      <w:start w:val="1"/>
      <w:numFmt w:val="decimal"/>
      <w:lvlText w:val="%4)"/>
      <w:lvlJc w:val="left"/>
      <w:pPr>
        <w:ind w:left="1080" w:hanging="360"/>
      </w:pPr>
      <w:rPr>
        <w:rFonts w:ascii="Arial" w:hAnsi="Arial"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30" w15:restartNumberingAfterBreak="0">
    <w:nsid w:val="7D382B48"/>
    <w:multiLevelType w:val="hybridMultilevel"/>
    <w:tmpl w:val="F4445AD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8"/>
  </w:num>
  <w:num w:numId="2">
    <w:abstractNumId w:val="16"/>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8"/>
  </w:num>
  <w:num w:numId="17">
    <w:abstractNumId w:val="15"/>
  </w:num>
  <w:num w:numId="18">
    <w:abstractNumId w:val="20"/>
  </w:num>
  <w:num w:numId="19">
    <w:abstractNumId w:val="19"/>
  </w:num>
  <w:num w:numId="20">
    <w:abstractNumId w:val="25"/>
  </w:num>
  <w:num w:numId="21">
    <w:abstractNumId w:val="27"/>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22"/>
  </w:num>
  <w:num w:numId="30">
    <w:abstractNumId w:val="14"/>
  </w:num>
  <w:num w:numId="31">
    <w:abstractNumId w:val="13"/>
  </w:num>
  <w:num w:numId="32">
    <w:abstractNumId w:val="26"/>
  </w:num>
  <w:num w:numId="33">
    <w:abstractNumId w:val="18"/>
  </w:num>
  <w:num w:numId="34">
    <w:abstractNumId w:val="18"/>
  </w:num>
  <w:num w:numId="35">
    <w:abstractNumId w:val="18"/>
  </w:num>
  <w:num w:numId="36">
    <w:abstractNumId w:val="12"/>
  </w:num>
  <w:num w:numId="37">
    <w:abstractNumId w:val="12"/>
  </w:num>
  <w:num w:numId="38">
    <w:abstractNumId w:val="12"/>
  </w:num>
  <w:num w:numId="39">
    <w:abstractNumId w:val="12"/>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9A"/>
    <w:rsid w:val="00000633"/>
    <w:rsid w:val="00000B8D"/>
    <w:rsid w:val="000121FC"/>
    <w:rsid w:val="00016B7D"/>
    <w:rsid w:val="00023E7E"/>
    <w:rsid w:val="00024812"/>
    <w:rsid w:val="00025E3A"/>
    <w:rsid w:val="00033B76"/>
    <w:rsid w:val="00050D52"/>
    <w:rsid w:val="00061E49"/>
    <w:rsid w:val="00064043"/>
    <w:rsid w:val="00073D1A"/>
    <w:rsid w:val="00080CE5"/>
    <w:rsid w:val="000A0C2D"/>
    <w:rsid w:val="000A2B32"/>
    <w:rsid w:val="000A391D"/>
    <w:rsid w:val="000A4707"/>
    <w:rsid w:val="000A4942"/>
    <w:rsid w:val="000B58BD"/>
    <w:rsid w:val="000C2644"/>
    <w:rsid w:val="000C676C"/>
    <w:rsid w:val="000D3898"/>
    <w:rsid w:val="000D4B44"/>
    <w:rsid w:val="000D5BDD"/>
    <w:rsid w:val="000E0048"/>
    <w:rsid w:val="000E1A75"/>
    <w:rsid w:val="000E5CDA"/>
    <w:rsid w:val="000F4185"/>
    <w:rsid w:val="000F596E"/>
    <w:rsid w:val="001039A5"/>
    <w:rsid w:val="00103ACB"/>
    <w:rsid w:val="001116D0"/>
    <w:rsid w:val="00112FE7"/>
    <w:rsid w:val="0013488C"/>
    <w:rsid w:val="00157703"/>
    <w:rsid w:val="00176C2F"/>
    <w:rsid w:val="00177D87"/>
    <w:rsid w:val="00180BBE"/>
    <w:rsid w:val="00183924"/>
    <w:rsid w:val="00194B04"/>
    <w:rsid w:val="001950D2"/>
    <w:rsid w:val="001962A1"/>
    <w:rsid w:val="001A0981"/>
    <w:rsid w:val="001A1442"/>
    <w:rsid w:val="001A1928"/>
    <w:rsid w:val="001A33F5"/>
    <w:rsid w:val="001B34F3"/>
    <w:rsid w:val="001C1629"/>
    <w:rsid w:val="001C20C6"/>
    <w:rsid w:val="001C4224"/>
    <w:rsid w:val="001C5198"/>
    <w:rsid w:val="001E03D2"/>
    <w:rsid w:val="001F38D7"/>
    <w:rsid w:val="001F4F89"/>
    <w:rsid w:val="0020397C"/>
    <w:rsid w:val="00212AB0"/>
    <w:rsid w:val="00217096"/>
    <w:rsid w:val="00224772"/>
    <w:rsid w:val="0023393A"/>
    <w:rsid w:val="00251915"/>
    <w:rsid w:val="00252D6D"/>
    <w:rsid w:val="002577DD"/>
    <w:rsid w:val="002626B4"/>
    <w:rsid w:val="00266ECF"/>
    <w:rsid w:val="002943DB"/>
    <w:rsid w:val="002A1480"/>
    <w:rsid w:val="002A71A3"/>
    <w:rsid w:val="002C135D"/>
    <w:rsid w:val="002C723B"/>
    <w:rsid w:val="002C799B"/>
    <w:rsid w:val="002E4280"/>
    <w:rsid w:val="002E6C09"/>
    <w:rsid w:val="002F519D"/>
    <w:rsid w:val="002F77D0"/>
    <w:rsid w:val="00303331"/>
    <w:rsid w:val="00315936"/>
    <w:rsid w:val="003327E2"/>
    <w:rsid w:val="00346D31"/>
    <w:rsid w:val="0035069E"/>
    <w:rsid w:val="0036256B"/>
    <w:rsid w:val="00364732"/>
    <w:rsid w:val="00372E11"/>
    <w:rsid w:val="003E3D7C"/>
    <w:rsid w:val="003E4EF7"/>
    <w:rsid w:val="003E5339"/>
    <w:rsid w:val="004036DF"/>
    <w:rsid w:val="004044A2"/>
    <w:rsid w:val="0041547B"/>
    <w:rsid w:val="00417C4A"/>
    <w:rsid w:val="00423CFF"/>
    <w:rsid w:val="00424544"/>
    <w:rsid w:val="00430D1A"/>
    <w:rsid w:val="00440AC8"/>
    <w:rsid w:val="00441ACD"/>
    <w:rsid w:val="00446A8E"/>
    <w:rsid w:val="00463A77"/>
    <w:rsid w:val="00472EA7"/>
    <w:rsid w:val="00492801"/>
    <w:rsid w:val="004B6E03"/>
    <w:rsid w:val="004C3C04"/>
    <w:rsid w:val="004C5D5C"/>
    <w:rsid w:val="004D52AD"/>
    <w:rsid w:val="004F0470"/>
    <w:rsid w:val="004F187A"/>
    <w:rsid w:val="004F554A"/>
    <w:rsid w:val="00500939"/>
    <w:rsid w:val="00504684"/>
    <w:rsid w:val="00513DBB"/>
    <w:rsid w:val="00513E00"/>
    <w:rsid w:val="00524608"/>
    <w:rsid w:val="0052479F"/>
    <w:rsid w:val="00527684"/>
    <w:rsid w:val="00540070"/>
    <w:rsid w:val="00543418"/>
    <w:rsid w:val="005463D5"/>
    <w:rsid w:val="0056008A"/>
    <w:rsid w:val="00564EDD"/>
    <w:rsid w:val="00567636"/>
    <w:rsid w:val="00572AE4"/>
    <w:rsid w:val="00581643"/>
    <w:rsid w:val="00593AFB"/>
    <w:rsid w:val="0059632C"/>
    <w:rsid w:val="005A1E89"/>
    <w:rsid w:val="005A5830"/>
    <w:rsid w:val="005A7933"/>
    <w:rsid w:val="005B2D40"/>
    <w:rsid w:val="005C0E33"/>
    <w:rsid w:val="005C68CD"/>
    <w:rsid w:val="005C7679"/>
    <w:rsid w:val="005E21D8"/>
    <w:rsid w:val="005E601C"/>
    <w:rsid w:val="005F547B"/>
    <w:rsid w:val="005F6E25"/>
    <w:rsid w:val="005F7D27"/>
    <w:rsid w:val="00603DC7"/>
    <w:rsid w:val="00606171"/>
    <w:rsid w:val="006121B1"/>
    <w:rsid w:val="00615C61"/>
    <w:rsid w:val="00617F48"/>
    <w:rsid w:val="00624C76"/>
    <w:rsid w:val="0063204E"/>
    <w:rsid w:val="006343AC"/>
    <w:rsid w:val="006401C6"/>
    <w:rsid w:val="00645AD2"/>
    <w:rsid w:val="0065205C"/>
    <w:rsid w:val="006539CF"/>
    <w:rsid w:val="00654457"/>
    <w:rsid w:val="00673400"/>
    <w:rsid w:val="006838A9"/>
    <w:rsid w:val="00684D92"/>
    <w:rsid w:val="006855E6"/>
    <w:rsid w:val="00685E31"/>
    <w:rsid w:val="00690612"/>
    <w:rsid w:val="006A16F5"/>
    <w:rsid w:val="006A4247"/>
    <w:rsid w:val="006A4254"/>
    <w:rsid w:val="006A7B07"/>
    <w:rsid w:val="006B2EE1"/>
    <w:rsid w:val="006B5489"/>
    <w:rsid w:val="006B5618"/>
    <w:rsid w:val="006B757D"/>
    <w:rsid w:val="006C0335"/>
    <w:rsid w:val="006C19D1"/>
    <w:rsid w:val="006E6673"/>
    <w:rsid w:val="006F2607"/>
    <w:rsid w:val="006F4022"/>
    <w:rsid w:val="00702CF1"/>
    <w:rsid w:val="0070586A"/>
    <w:rsid w:val="0071214E"/>
    <w:rsid w:val="00712724"/>
    <w:rsid w:val="0071697F"/>
    <w:rsid w:val="007221D6"/>
    <w:rsid w:val="00723F22"/>
    <w:rsid w:val="0072489D"/>
    <w:rsid w:val="00731EB3"/>
    <w:rsid w:val="007358AD"/>
    <w:rsid w:val="00755E12"/>
    <w:rsid w:val="00757CB8"/>
    <w:rsid w:val="007615A6"/>
    <w:rsid w:val="00777B06"/>
    <w:rsid w:val="007869B3"/>
    <w:rsid w:val="0078744A"/>
    <w:rsid w:val="00795B64"/>
    <w:rsid w:val="007971D2"/>
    <w:rsid w:val="007A5D95"/>
    <w:rsid w:val="007B42F7"/>
    <w:rsid w:val="007C0849"/>
    <w:rsid w:val="007C2595"/>
    <w:rsid w:val="007C47DB"/>
    <w:rsid w:val="007D6E64"/>
    <w:rsid w:val="007E251D"/>
    <w:rsid w:val="007E431A"/>
    <w:rsid w:val="007E6FAA"/>
    <w:rsid w:val="007F2C7A"/>
    <w:rsid w:val="007F3DA3"/>
    <w:rsid w:val="00805313"/>
    <w:rsid w:val="0080692E"/>
    <w:rsid w:val="00815F39"/>
    <w:rsid w:val="008202FF"/>
    <w:rsid w:val="008219AF"/>
    <w:rsid w:val="008503FB"/>
    <w:rsid w:val="00851BEE"/>
    <w:rsid w:val="00852143"/>
    <w:rsid w:val="0085240F"/>
    <w:rsid w:val="00875223"/>
    <w:rsid w:val="00885FDB"/>
    <w:rsid w:val="00886325"/>
    <w:rsid w:val="00892DA6"/>
    <w:rsid w:val="008944C7"/>
    <w:rsid w:val="008A2AC6"/>
    <w:rsid w:val="008A604C"/>
    <w:rsid w:val="008B29BE"/>
    <w:rsid w:val="008B31DA"/>
    <w:rsid w:val="008B4207"/>
    <w:rsid w:val="008C2F2C"/>
    <w:rsid w:val="008C4F81"/>
    <w:rsid w:val="008C57DD"/>
    <w:rsid w:val="008D6499"/>
    <w:rsid w:val="008E0BE3"/>
    <w:rsid w:val="008E4463"/>
    <w:rsid w:val="008E6209"/>
    <w:rsid w:val="008F22FD"/>
    <w:rsid w:val="008F2C9E"/>
    <w:rsid w:val="009018A0"/>
    <w:rsid w:val="00907A4B"/>
    <w:rsid w:val="00912D20"/>
    <w:rsid w:val="009277E3"/>
    <w:rsid w:val="00927C53"/>
    <w:rsid w:val="00951EBD"/>
    <w:rsid w:val="00962B39"/>
    <w:rsid w:val="00967735"/>
    <w:rsid w:val="00982B69"/>
    <w:rsid w:val="009855A7"/>
    <w:rsid w:val="00992E32"/>
    <w:rsid w:val="0099522A"/>
    <w:rsid w:val="009A4363"/>
    <w:rsid w:val="009A776B"/>
    <w:rsid w:val="009C0E92"/>
    <w:rsid w:val="009C11BB"/>
    <w:rsid w:val="009C4219"/>
    <w:rsid w:val="009D18E9"/>
    <w:rsid w:val="009D6691"/>
    <w:rsid w:val="009E38CF"/>
    <w:rsid w:val="009F3F7A"/>
    <w:rsid w:val="009F61C4"/>
    <w:rsid w:val="00A02488"/>
    <w:rsid w:val="00A11CB1"/>
    <w:rsid w:val="00A51E39"/>
    <w:rsid w:val="00A57F2D"/>
    <w:rsid w:val="00A57F76"/>
    <w:rsid w:val="00A628EE"/>
    <w:rsid w:val="00A63695"/>
    <w:rsid w:val="00A64D64"/>
    <w:rsid w:val="00A67D57"/>
    <w:rsid w:val="00A71256"/>
    <w:rsid w:val="00A744B5"/>
    <w:rsid w:val="00AA2442"/>
    <w:rsid w:val="00AC3E28"/>
    <w:rsid w:val="00AC5904"/>
    <w:rsid w:val="00AD033A"/>
    <w:rsid w:val="00AD0693"/>
    <w:rsid w:val="00AD6BEB"/>
    <w:rsid w:val="00AE2886"/>
    <w:rsid w:val="00AE4C34"/>
    <w:rsid w:val="00AE7133"/>
    <w:rsid w:val="00B023B4"/>
    <w:rsid w:val="00B04E5C"/>
    <w:rsid w:val="00B06646"/>
    <w:rsid w:val="00B13CE6"/>
    <w:rsid w:val="00B22A3B"/>
    <w:rsid w:val="00B22C33"/>
    <w:rsid w:val="00B232E7"/>
    <w:rsid w:val="00B23698"/>
    <w:rsid w:val="00B245ED"/>
    <w:rsid w:val="00B27E0A"/>
    <w:rsid w:val="00B47170"/>
    <w:rsid w:val="00B53F1E"/>
    <w:rsid w:val="00B5599E"/>
    <w:rsid w:val="00B63542"/>
    <w:rsid w:val="00B6426E"/>
    <w:rsid w:val="00B71BDE"/>
    <w:rsid w:val="00B94CEA"/>
    <w:rsid w:val="00B9565F"/>
    <w:rsid w:val="00BB0786"/>
    <w:rsid w:val="00BC490A"/>
    <w:rsid w:val="00BE5B9A"/>
    <w:rsid w:val="00BF33EF"/>
    <w:rsid w:val="00BF56F8"/>
    <w:rsid w:val="00BF6EA4"/>
    <w:rsid w:val="00C11241"/>
    <w:rsid w:val="00C14C46"/>
    <w:rsid w:val="00C2191A"/>
    <w:rsid w:val="00C349FE"/>
    <w:rsid w:val="00C42950"/>
    <w:rsid w:val="00C43663"/>
    <w:rsid w:val="00C570AD"/>
    <w:rsid w:val="00C62D67"/>
    <w:rsid w:val="00C62E0E"/>
    <w:rsid w:val="00C64711"/>
    <w:rsid w:val="00C73B51"/>
    <w:rsid w:val="00C81C80"/>
    <w:rsid w:val="00C840B6"/>
    <w:rsid w:val="00C864FA"/>
    <w:rsid w:val="00C902CE"/>
    <w:rsid w:val="00C90E06"/>
    <w:rsid w:val="00CA3898"/>
    <w:rsid w:val="00CA65FD"/>
    <w:rsid w:val="00CA7D5D"/>
    <w:rsid w:val="00CB17D9"/>
    <w:rsid w:val="00CB4731"/>
    <w:rsid w:val="00CB7CE7"/>
    <w:rsid w:val="00CC3EFA"/>
    <w:rsid w:val="00CD563B"/>
    <w:rsid w:val="00CE4025"/>
    <w:rsid w:val="00CF0514"/>
    <w:rsid w:val="00CF6CCC"/>
    <w:rsid w:val="00D01E29"/>
    <w:rsid w:val="00D0217A"/>
    <w:rsid w:val="00D1397B"/>
    <w:rsid w:val="00D14DA4"/>
    <w:rsid w:val="00D21924"/>
    <w:rsid w:val="00D32B5F"/>
    <w:rsid w:val="00D33A99"/>
    <w:rsid w:val="00D43014"/>
    <w:rsid w:val="00D45FA1"/>
    <w:rsid w:val="00D610E7"/>
    <w:rsid w:val="00D71E4B"/>
    <w:rsid w:val="00D941CC"/>
    <w:rsid w:val="00DA44D4"/>
    <w:rsid w:val="00DA5C53"/>
    <w:rsid w:val="00DB0253"/>
    <w:rsid w:val="00DB3600"/>
    <w:rsid w:val="00DB45A6"/>
    <w:rsid w:val="00DB5C17"/>
    <w:rsid w:val="00DC2BC0"/>
    <w:rsid w:val="00DC414F"/>
    <w:rsid w:val="00DD25EF"/>
    <w:rsid w:val="00DE2819"/>
    <w:rsid w:val="00DE5EE6"/>
    <w:rsid w:val="00DF2280"/>
    <w:rsid w:val="00DF273F"/>
    <w:rsid w:val="00DF7AA5"/>
    <w:rsid w:val="00E03258"/>
    <w:rsid w:val="00E03D5B"/>
    <w:rsid w:val="00E04E21"/>
    <w:rsid w:val="00E10A88"/>
    <w:rsid w:val="00E10DA4"/>
    <w:rsid w:val="00E151B0"/>
    <w:rsid w:val="00E15CF7"/>
    <w:rsid w:val="00E16E07"/>
    <w:rsid w:val="00E25B4A"/>
    <w:rsid w:val="00E32368"/>
    <w:rsid w:val="00E45D07"/>
    <w:rsid w:val="00E55155"/>
    <w:rsid w:val="00E62336"/>
    <w:rsid w:val="00E642DA"/>
    <w:rsid w:val="00E66D44"/>
    <w:rsid w:val="00E679E1"/>
    <w:rsid w:val="00E86080"/>
    <w:rsid w:val="00E97AD0"/>
    <w:rsid w:val="00EA2B24"/>
    <w:rsid w:val="00EA6358"/>
    <w:rsid w:val="00EB73ED"/>
    <w:rsid w:val="00EC5333"/>
    <w:rsid w:val="00EC7DB6"/>
    <w:rsid w:val="00ED3174"/>
    <w:rsid w:val="00EE486F"/>
    <w:rsid w:val="00EE7517"/>
    <w:rsid w:val="00EF26F6"/>
    <w:rsid w:val="00EF5C0B"/>
    <w:rsid w:val="00EF6E05"/>
    <w:rsid w:val="00F01DF3"/>
    <w:rsid w:val="00F03ED1"/>
    <w:rsid w:val="00F046B0"/>
    <w:rsid w:val="00F21480"/>
    <w:rsid w:val="00F45386"/>
    <w:rsid w:val="00F73077"/>
    <w:rsid w:val="00F80358"/>
    <w:rsid w:val="00F84FF5"/>
    <w:rsid w:val="00F864E8"/>
    <w:rsid w:val="00F8664A"/>
    <w:rsid w:val="00F9365A"/>
    <w:rsid w:val="00F94DE7"/>
    <w:rsid w:val="00F965B3"/>
    <w:rsid w:val="00FA149C"/>
    <w:rsid w:val="00FA7A1D"/>
    <w:rsid w:val="00FC0505"/>
    <w:rsid w:val="00FE243A"/>
    <w:rsid w:val="00FE3B5E"/>
    <w:rsid w:val="00FE4C46"/>
    <w:rsid w:val="00FF12CF"/>
    <w:rsid w:val="00FF4718"/>
    <w:rsid w:val="00FF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8DF2"/>
  <w15:docId w15:val="{2098DFA9-6660-45B8-B6BF-781DB2A1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qFormat="1"/>
    <w:lsdException w:name="Subtle Reference" w:uiPriority="0"/>
    <w:lsdException w:name="Intense Reference" w:uiPriority="0" w:qFormat="1"/>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3CE6"/>
    <w:pPr>
      <w:spacing w:after="0" w:line="240" w:lineRule="auto"/>
    </w:pPr>
    <w:rPr>
      <w:rFonts w:ascii="Arial" w:hAnsi="Arial"/>
      <w:lang w:bidi="en-US"/>
    </w:rPr>
  </w:style>
  <w:style w:type="paragraph" w:styleId="Heading1">
    <w:name w:val="heading 1"/>
    <w:basedOn w:val="Normal"/>
    <w:next w:val="Normal"/>
    <w:link w:val="Heading1Char"/>
    <w:qFormat/>
    <w:rsid w:val="00F94DE7"/>
    <w:pPr>
      <w:tabs>
        <w:tab w:val="left" w:pos="1602"/>
      </w:tabs>
      <w:spacing w:before="60" w:after="60"/>
      <w:jc w:val="center"/>
      <w:outlineLvl w:val="0"/>
    </w:pPr>
    <w:rPr>
      <w:rFonts w:asciiTheme="minorHAnsi" w:eastAsiaTheme="majorEastAsia" w:hAnsiTheme="minorHAnsi" w:cstheme="majorBidi"/>
      <w:b/>
      <w:bCs/>
      <w:i/>
      <w:sz w:val="17"/>
      <w:szCs w:val="28"/>
    </w:rPr>
  </w:style>
  <w:style w:type="paragraph" w:styleId="Heading2">
    <w:name w:val="heading 2"/>
    <w:basedOn w:val="Normal"/>
    <w:next w:val="Normal"/>
    <w:link w:val="Heading2Char"/>
    <w:autoRedefine/>
    <w:rsid w:val="006838A9"/>
    <w:pPr>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rsid w:val="006838A9"/>
    <w:pPr>
      <w:spacing w:before="200" w:line="271" w:lineRule="auto"/>
      <w:outlineLvl w:val="2"/>
    </w:pPr>
    <w:rPr>
      <w:rFonts w:eastAsiaTheme="majorEastAsia" w:cstheme="majorBidi"/>
      <w:b/>
      <w:bCs/>
    </w:rPr>
  </w:style>
  <w:style w:type="paragraph" w:styleId="Heading4">
    <w:name w:val="heading 4"/>
    <w:basedOn w:val="Normal"/>
    <w:next w:val="Normal"/>
    <w:link w:val="Heading4Char"/>
    <w:autoRedefine/>
    <w:rsid w:val="006838A9"/>
    <w:pPr>
      <w:spacing w:before="200"/>
      <w:outlineLvl w:val="3"/>
    </w:pPr>
    <w:rPr>
      <w:rFonts w:eastAsiaTheme="majorEastAsia" w:cstheme="majorBidi"/>
      <w:b/>
      <w:bCs/>
      <w:i/>
      <w:iCs/>
    </w:rPr>
  </w:style>
  <w:style w:type="paragraph" w:styleId="Heading5">
    <w:name w:val="heading 5"/>
    <w:basedOn w:val="Normal"/>
    <w:next w:val="Normal"/>
    <w:link w:val="Heading5Char"/>
    <w:autoRedefine/>
    <w:rsid w:val="009F3F7A"/>
    <w:pPr>
      <w:spacing w:before="200"/>
      <w:outlineLvl w:val="4"/>
    </w:pPr>
    <w:rPr>
      <w:rFonts w:eastAsiaTheme="majorEastAsia" w:cstheme="majorBidi"/>
      <w:b/>
      <w:bCs/>
      <w:color w:val="000000" w:themeColor="text1"/>
    </w:rPr>
  </w:style>
  <w:style w:type="paragraph" w:styleId="Heading6">
    <w:name w:val="heading 6"/>
    <w:basedOn w:val="Normal"/>
    <w:next w:val="Normal"/>
    <w:link w:val="Heading6Char"/>
    <w:semiHidden/>
    <w:qFormat/>
    <w:rsid w:val="006838A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qFormat/>
    <w:rsid w:val="006838A9"/>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6838A9"/>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qFormat/>
    <w:rsid w:val="006838A9"/>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DE7"/>
    <w:rPr>
      <w:rFonts w:eastAsiaTheme="majorEastAsia" w:cstheme="majorBidi"/>
      <w:b/>
      <w:bCs/>
      <w:i/>
      <w:sz w:val="17"/>
      <w:szCs w:val="28"/>
      <w:lang w:bidi="en-US"/>
    </w:rPr>
  </w:style>
  <w:style w:type="character" w:customStyle="1" w:styleId="Heading2Char">
    <w:name w:val="Heading 2 Char"/>
    <w:basedOn w:val="DefaultParagraphFont"/>
    <w:link w:val="Heading2"/>
    <w:rsid w:val="006838A9"/>
    <w:rPr>
      <w:rFonts w:ascii="Arial" w:eastAsiaTheme="majorEastAsia" w:hAnsi="Arial" w:cstheme="majorBidi"/>
      <w:b/>
      <w:bCs/>
      <w:sz w:val="26"/>
      <w:szCs w:val="26"/>
      <w:lang w:bidi="en-US"/>
    </w:rPr>
  </w:style>
  <w:style w:type="paragraph" w:styleId="Title">
    <w:name w:val="Title"/>
    <w:basedOn w:val="Normal"/>
    <w:next w:val="Normal"/>
    <w:link w:val="TitleChar"/>
    <w:rsid w:val="006838A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6838A9"/>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rsid w:val="006838A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838A9"/>
    <w:rPr>
      <w:rFonts w:asciiTheme="majorHAnsi" w:eastAsiaTheme="majorEastAsia" w:hAnsiTheme="majorHAnsi" w:cstheme="majorBidi"/>
      <w:i/>
      <w:iCs/>
      <w:spacing w:val="13"/>
      <w:sz w:val="24"/>
      <w:szCs w:val="24"/>
      <w:lang w:bidi="en-US"/>
    </w:rPr>
  </w:style>
  <w:style w:type="character" w:styleId="SubtleEmphasis">
    <w:name w:val="Subtle Emphasis"/>
    <w:rsid w:val="006838A9"/>
    <w:rPr>
      <w:i/>
      <w:iCs/>
    </w:rPr>
  </w:style>
  <w:style w:type="character" w:styleId="Emphasis">
    <w:name w:val="Emphasis"/>
    <w:semiHidden/>
    <w:qFormat/>
    <w:rsid w:val="006838A9"/>
    <w:rPr>
      <w:b/>
      <w:bCs/>
      <w:i/>
      <w:iCs/>
      <w:spacing w:val="10"/>
      <w:bdr w:val="none" w:sz="0" w:space="0" w:color="auto"/>
      <w:shd w:val="clear" w:color="auto" w:fill="auto"/>
    </w:rPr>
  </w:style>
  <w:style w:type="paragraph" w:styleId="Header">
    <w:name w:val="header"/>
    <w:aliases w:val="Agenda Header"/>
    <w:basedOn w:val="Normal"/>
    <w:link w:val="HeaderChar"/>
    <w:uiPriority w:val="99"/>
    <w:unhideWhenUsed/>
    <w:qFormat/>
    <w:rsid w:val="0078744A"/>
    <w:pPr>
      <w:tabs>
        <w:tab w:val="center" w:pos="4680"/>
        <w:tab w:val="right" w:pos="9360"/>
      </w:tabs>
    </w:pPr>
    <w:rPr>
      <w:rFonts w:asciiTheme="minorHAnsi" w:hAnsiTheme="minorHAnsi"/>
      <w:b/>
      <w:spacing w:val="13"/>
      <w:sz w:val="40"/>
    </w:rPr>
  </w:style>
  <w:style w:type="character" w:styleId="IntenseEmphasis">
    <w:name w:val="Intense Emphasis"/>
    <w:semiHidden/>
    <w:qFormat/>
    <w:rsid w:val="006838A9"/>
    <w:rPr>
      <w:b/>
      <w:bCs/>
    </w:rPr>
  </w:style>
  <w:style w:type="character" w:customStyle="1" w:styleId="HeaderChar">
    <w:name w:val="Header Char"/>
    <w:aliases w:val="Agenda Header Char"/>
    <w:basedOn w:val="DefaultParagraphFont"/>
    <w:link w:val="Header"/>
    <w:uiPriority w:val="99"/>
    <w:rsid w:val="0078744A"/>
    <w:rPr>
      <w:b/>
      <w:spacing w:val="13"/>
      <w:sz w:val="40"/>
      <w:lang w:bidi="en-US"/>
    </w:rPr>
  </w:style>
  <w:style w:type="paragraph" w:styleId="Footer">
    <w:name w:val="footer"/>
    <w:basedOn w:val="Normal"/>
    <w:link w:val="FooterChar"/>
    <w:rsid w:val="006838A9"/>
    <w:pPr>
      <w:tabs>
        <w:tab w:val="center" w:pos="4680"/>
        <w:tab w:val="right" w:pos="9360"/>
      </w:tabs>
    </w:pPr>
    <w:rPr>
      <w:rFonts w:eastAsia="Times New Roman"/>
      <w:snapToGrid w:val="0"/>
    </w:rPr>
  </w:style>
  <w:style w:type="character" w:customStyle="1" w:styleId="FooterChar">
    <w:name w:val="Footer Char"/>
    <w:basedOn w:val="DefaultParagraphFont"/>
    <w:link w:val="Footer"/>
    <w:rsid w:val="002943DB"/>
    <w:rPr>
      <w:rFonts w:ascii="Arial" w:eastAsia="Times New Roman" w:hAnsi="Arial"/>
      <w:snapToGrid w:val="0"/>
      <w:lang w:bidi="en-US"/>
    </w:rPr>
  </w:style>
  <w:style w:type="paragraph" w:styleId="BalloonText">
    <w:name w:val="Balloon Text"/>
    <w:basedOn w:val="Normal"/>
    <w:link w:val="BalloonTextChar"/>
    <w:uiPriority w:val="99"/>
    <w:semiHidden/>
    <w:unhideWhenUsed/>
    <w:rsid w:val="001B34F3"/>
    <w:rPr>
      <w:rFonts w:ascii="Tahoma" w:hAnsi="Tahoma" w:cs="Tahoma"/>
      <w:sz w:val="16"/>
      <w:szCs w:val="16"/>
    </w:rPr>
  </w:style>
  <w:style w:type="character" w:customStyle="1" w:styleId="BalloonTextChar">
    <w:name w:val="Balloon Text Char"/>
    <w:basedOn w:val="DefaultParagraphFont"/>
    <w:link w:val="BalloonText"/>
    <w:uiPriority w:val="99"/>
    <w:semiHidden/>
    <w:rsid w:val="001B34F3"/>
    <w:rPr>
      <w:rFonts w:ascii="Tahoma" w:hAnsi="Tahoma" w:cs="Tahoma"/>
      <w:sz w:val="16"/>
      <w:szCs w:val="16"/>
    </w:rPr>
  </w:style>
  <w:style w:type="table" w:styleId="TableGrid">
    <w:name w:val="Table Grid"/>
    <w:basedOn w:val="TableNormal"/>
    <w:uiPriority w:val="59"/>
    <w:rsid w:val="001B34F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64A"/>
    <w:pPr>
      <w:spacing w:before="100" w:beforeAutospacing="1" w:after="100" w:afterAutospacing="1"/>
    </w:pPr>
    <w:rPr>
      <w:rFonts w:ascii="Times New Roman" w:eastAsiaTheme="minorEastAsia" w:hAnsi="Times New Roman" w:cs="Times New Roman"/>
      <w:sz w:val="24"/>
      <w:szCs w:val="24"/>
    </w:rPr>
  </w:style>
  <w:style w:type="paragraph" w:customStyle="1" w:styleId="TableHeading">
    <w:name w:val="Table Heading"/>
    <w:basedOn w:val="Normal"/>
    <w:link w:val="TableHeadingChar"/>
    <w:qFormat/>
    <w:rsid w:val="00E151B0"/>
    <w:pPr>
      <w:spacing w:before="60" w:after="60"/>
    </w:pPr>
    <w:rPr>
      <w:rFonts w:asciiTheme="minorHAnsi" w:hAnsiTheme="minorHAnsi" w:cstheme="minorHAnsi"/>
      <w:b/>
    </w:rPr>
  </w:style>
  <w:style w:type="paragraph" w:customStyle="1" w:styleId="boldblackheader">
    <w:name w:val="bold black header"/>
    <w:basedOn w:val="Normal"/>
    <w:semiHidden/>
    <w:rsid w:val="00FC0505"/>
    <w:rPr>
      <w:rFonts w:cs="Arial"/>
      <w:b/>
      <w:szCs w:val="20"/>
    </w:rPr>
  </w:style>
  <w:style w:type="paragraph" w:customStyle="1" w:styleId="bullet">
    <w:name w:val="bullet"/>
    <w:basedOn w:val="Normal"/>
    <w:rsid w:val="00E151B0"/>
    <w:pPr>
      <w:numPr>
        <w:numId w:val="4"/>
      </w:numPr>
      <w:spacing w:before="240"/>
    </w:pPr>
  </w:style>
  <w:style w:type="paragraph" w:customStyle="1" w:styleId="NameRole">
    <w:name w:val="Name/Role"/>
    <w:basedOn w:val="Normal"/>
    <w:qFormat/>
    <w:rsid w:val="00E151B0"/>
    <w:pPr>
      <w:spacing w:before="60" w:after="60"/>
    </w:pPr>
    <w:rPr>
      <w:sz w:val="20"/>
      <w:szCs w:val="20"/>
    </w:rPr>
  </w:style>
  <w:style w:type="paragraph" w:customStyle="1" w:styleId="MainTitle">
    <w:name w:val="Main Title"/>
    <w:basedOn w:val="Subtitle"/>
    <w:semiHidden/>
    <w:rsid w:val="009C11BB"/>
    <w:rPr>
      <w:b/>
      <w:i w:val="0"/>
      <w:sz w:val="64"/>
      <w:szCs w:val="64"/>
    </w:rPr>
  </w:style>
  <w:style w:type="paragraph" w:customStyle="1" w:styleId="Footer1">
    <w:name w:val="Footer1"/>
    <w:basedOn w:val="NormalWeb"/>
    <w:semiHidden/>
    <w:rsid w:val="009C11BB"/>
    <w:pPr>
      <w:spacing w:after="0" w:afterAutospacing="0"/>
      <w:jc w:val="center"/>
    </w:pPr>
    <w:rPr>
      <w:rFonts w:ascii="Arial" w:hAnsi="Arial" w:cs="Arial"/>
      <w:noProof/>
      <w:color w:val="000000" w:themeColor="text1"/>
      <w:kern w:val="24"/>
      <w:sz w:val="17"/>
      <w:szCs w:val="17"/>
    </w:rPr>
  </w:style>
  <w:style w:type="paragraph" w:customStyle="1" w:styleId="Footer11">
    <w:name w:val="Footer11"/>
    <w:basedOn w:val="NormalWeb"/>
    <w:semiHidden/>
    <w:rsid w:val="009C11BB"/>
    <w:pPr>
      <w:spacing w:after="0" w:afterAutospacing="0"/>
      <w:jc w:val="center"/>
    </w:pPr>
    <w:rPr>
      <w:rFonts w:ascii="Arial" w:hAnsi="Arial" w:cs="Arial"/>
      <w:color w:val="000000" w:themeColor="text1"/>
      <w:kern w:val="24"/>
      <w:sz w:val="17"/>
      <w:szCs w:val="17"/>
    </w:rPr>
  </w:style>
  <w:style w:type="paragraph" w:styleId="BodyText">
    <w:name w:val="Body Text"/>
    <w:aliases w:val="Text"/>
    <w:basedOn w:val="Normal"/>
    <w:link w:val="BodyTextChar"/>
    <w:uiPriority w:val="99"/>
    <w:semiHidden/>
    <w:unhideWhenUsed/>
    <w:rsid w:val="00AD0693"/>
    <w:pPr>
      <w:spacing w:after="120"/>
    </w:pPr>
  </w:style>
  <w:style w:type="paragraph" w:customStyle="1" w:styleId="TableText">
    <w:name w:val="Table Text"/>
    <w:basedOn w:val="Normal"/>
    <w:qFormat/>
    <w:rsid w:val="00E151B0"/>
    <w:pPr>
      <w:spacing w:before="60" w:after="60"/>
    </w:pPr>
    <w:rPr>
      <w:rFonts w:asciiTheme="minorHAnsi" w:hAnsiTheme="minorHAnsi"/>
    </w:rPr>
  </w:style>
  <w:style w:type="character" w:customStyle="1" w:styleId="Heading3Char">
    <w:name w:val="Heading 3 Char"/>
    <w:basedOn w:val="DefaultParagraphFont"/>
    <w:link w:val="Heading3"/>
    <w:rsid w:val="006838A9"/>
    <w:rPr>
      <w:rFonts w:ascii="Arial" w:eastAsiaTheme="majorEastAsia" w:hAnsi="Arial" w:cstheme="majorBidi"/>
      <w:b/>
      <w:bCs/>
      <w:lang w:bidi="en-US"/>
    </w:rPr>
  </w:style>
  <w:style w:type="character" w:customStyle="1" w:styleId="Heading4Char">
    <w:name w:val="Heading 4 Char"/>
    <w:basedOn w:val="DefaultParagraphFont"/>
    <w:link w:val="Heading4"/>
    <w:rsid w:val="006838A9"/>
    <w:rPr>
      <w:rFonts w:ascii="Arial" w:eastAsiaTheme="majorEastAsia" w:hAnsi="Arial" w:cstheme="majorBidi"/>
      <w:b/>
      <w:bCs/>
      <w:i/>
      <w:iCs/>
      <w:lang w:bidi="en-US"/>
    </w:rPr>
  </w:style>
  <w:style w:type="character" w:customStyle="1" w:styleId="Heading5Char">
    <w:name w:val="Heading 5 Char"/>
    <w:basedOn w:val="DefaultParagraphFont"/>
    <w:link w:val="Heading5"/>
    <w:rsid w:val="009F3F7A"/>
    <w:rPr>
      <w:rFonts w:ascii="Arial" w:eastAsiaTheme="majorEastAsia" w:hAnsi="Arial" w:cstheme="majorBidi"/>
      <w:b/>
      <w:bCs/>
      <w:color w:val="000000" w:themeColor="text1"/>
      <w:lang w:bidi="en-US"/>
    </w:rPr>
  </w:style>
  <w:style w:type="character" w:customStyle="1" w:styleId="Heading6Char">
    <w:name w:val="Heading 6 Char"/>
    <w:basedOn w:val="DefaultParagraphFont"/>
    <w:link w:val="Heading6"/>
    <w:semiHidden/>
    <w:rsid w:val="006838A9"/>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semiHidden/>
    <w:rsid w:val="006838A9"/>
    <w:rPr>
      <w:rFonts w:asciiTheme="majorHAnsi" w:eastAsiaTheme="majorEastAsia" w:hAnsiTheme="majorHAnsi" w:cstheme="majorBidi"/>
      <w:i/>
      <w:iCs/>
      <w:lang w:bidi="en-US"/>
    </w:rPr>
  </w:style>
  <w:style w:type="character" w:customStyle="1" w:styleId="Heading8Char">
    <w:name w:val="Heading 8 Char"/>
    <w:basedOn w:val="DefaultParagraphFont"/>
    <w:link w:val="Heading8"/>
    <w:semiHidden/>
    <w:rsid w:val="006838A9"/>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semiHidden/>
    <w:rsid w:val="006838A9"/>
    <w:rPr>
      <w:rFonts w:asciiTheme="majorHAnsi" w:eastAsiaTheme="majorEastAsia" w:hAnsiTheme="majorHAnsi" w:cstheme="majorBidi"/>
      <w:i/>
      <w:iCs/>
      <w:spacing w:val="5"/>
      <w:sz w:val="20"/>
      <w:szCs w:val="20"/>
      <w:lang w:bidi="en-US"/>
    </w:rPr>
  </w:style>
  <w:style w:type="character" w:styleId="Strong">
    <w:name w:val="Strong"/>
    <w:rsid w:val="006838A9"/>
    <w:rPr>
      <w:b/>
      <w:bCs/>
    </w:rPr>
  </w:style>
  <w:style w:type="paragraph" w:styleId="NoSpacing">
    <w:name w:val="No Spacing"/>
    <w:basedOn w:val="Normal"/>
    <w:link w:val="NoSpacingChar"/>
    <w:rsid w:val="006838A9"/>
  </w:style>
  <w:style w:type="paragraph" w:styleId="ListParagraph">
    <w:name w:val="List Paragraph"/>
    <w:basedOn w:val="Normal"/>
    <w:uiPriority w:val="34"/>
    <w:qFormat/>
    <w:rsid w:val="006838A9"/>
    <w:pPr>
      <w:ind w:left="720"/>
      <w:contextualSpacing/>
    </w:pPr>
  </w:style>
  <w:style w:type="character" w:customStyle="1" w:styleId="TableHeadingChar">
    <w:name w:val="Table Heading Char"/>
    <w:basedOn w:val="DefaultParagraphFont"/>
    <w:link w:val="TableHeading"/>
    <w:rsid w:val="00E151B0"/>
    <w:rPr>
      <w:rFonts w:cstheme="minorHAnsi"/>
      <w:b/>
      <w:lang w:bidi="en-US"/>
    </w:rPr>
  </w:style>
  <w:style w:type="paragraph" w:styleId="IntenseQuote">
    <w:name w:val="Intense Quote"/>
    <w:basedOn w:val="Normal"/>
    <w:next w:val="Normal"/>
    <w:link w:val="IntenseQuoteChar"/>
    <w:rsid w:val="006838A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6838A9"/>
    <w:rPr>
      <w:rFonts w:ascii="Arial" w:hAnsi="Arial"/>
      <w:b/>
      <w:bCs/>
      <w:i/>
      <w:iCs/>
      <w:lang w:bidi="en-US"/>
    </w:rPr>
  </w:style>
  <w:style w:type="character" w:styleId="SubtleReference">
    <w:name w:val="Subtle Reference"/>
    <w:rsid w:val="006838A9"/>
    <w:rPr>
      <w:smallCaps/>
    </w:rPr>
  </w:style>
  <w:style w:type="character" w:styleId="IntenseReference">
    <w:name w:val="Intense Reference"/>
    <w:semiHidden/>
    <w:qFormat/>
    <w:rsid w:val="006838A9"/>
    <w:rPr>
      <w:smallCaps/>
      <w:spacing w:val="5"/>
      <w:u w:val="single"/>
    </w:rPr>
  </w:style>
  <w:style w:type="character" w:styleId="BookTitle">
    <w:name w:val="Book Title"/>
    <w:semiHidden/>
    <w:rsid w:val="006838A9"/>
    <w:rPr>
      <w:i/>
      <w:iCs/>
      <w:smallCaps/>
      <w:spacing w:val="5"/>
    </w:rPr>
  </w:style>
  <w:style w:type="paragraph" w:styleId="TOCHeading">
    <w:name w:val="TOC Heading"/>
    <w:basedOn w:val="Heading1"/>
    <w:next w:val="Normal"/>
    <w:semiHidden/>
    <w:qFormat/>
    <w:rsid w:val="006838A9"/>
    <w:pPr>
      <w:outlineLvl w:val="9"/>
    </w:pPr>
  </w:style>
  <w:style w:type="paragraph" w:styleId="Caption">
    <w:name w:val="caption"/>
    <w:basedOn w:val="Normal"/>
    <w:next w:val="Normal"/>
    <w:semiHidden/>
    <w:rsid w:val="006838A9"/>
    <w:rPr>
      <w:b/>
      <w:bCs/>
      <w:caps/>
      <w:sz w:val="16"/>
      <w:szCs w:val="18"/>
    </w:rPr>
  </w:style>
  <w:style w:type="character" w:customStyle="1" w:styleId="NoSpacingChar">
    <w:name w:val="No Spacing Char"/>
    <w:basedOn w:val="DefaultParagraphFont"/>
    <w:link w:val="NoSpacing"/>
    <w:rsid w:val="006838A9"/>
    <w:rPr>
      <w:rFonts w:ascii="Arial" w:hAnsi="Arial"/>
      <w:lang w:bidi="en-US"/>
    </w:rPr>
  </w:style>
  <w:style w:type="character" w:styleId="PlaceholderText">
    <w:name w:val="Placeholder Text"/>
    <w:basedOn w:val="DefaultParagraphFont"/>
    <w:uiPriority w:val="99"/>
    <w:semiHidden/>
    <w:rsid w:val="00AA2442"/>
    <w:rPr>
      <w:color w:val="808080"/>
    </w:rPr>
  </w:style>
  <w:style w:type="paragraph" w:customStyle="1" w:styleId="BulletOutline1">
    <w:name w:val="Bullet Outline 1"/>
    <w:basedOn w:val="Normal"/>
    <w:qFormat/>
    <w:rsid w:val="00073D1A"/>
    <w:pPr>
      <w:numPr>
        <w:numId w:val="15"/>
      </w:numPr>
      <w:spacing w:before="200" w:line="264" w:lineRule="auto"/>
      <w:ind w:left="1080"/>
    </w:pPr>
    <w:rPr>
      <w:rFonts w:asciiTheme="minorHAnsi" w:hAnsiTheme="minorHAnsi"/>
      <w:lang w:bidi="ar-SA"/>
    </w:rPr>
  </w:style>
  <w:style w:type="paragraph" w:customStyle="1" w:styleId="BulletOutline2">
    <w:name w:val="Bullet Outline 2"/>
    <w:basedOn w:val="Normal"/>
    <w:qFormat/>
    <w:rsid w:val="00073D1A"/>
    <w:pPr>
      <w:numPr>
        <w:numId w:val="24"/>
      </w:numPr>
    </w:pPr>
    <w:rPr>
      <w:rFonts w:ascii="Calibri" w:hAnsi="Calibri"/>
      <w:lang w:bidi="ar-SA"/>
    </w:rPr>
  </w:style>
  <w:style w:type="paragraph" w:customStyle="1" w:styleId="BulletOutline3">
    <w:name w:val="Bullet Outline 3"/>
    <w:basedOn w:val="Normal"/>
    <w:rsid w:val="00AD0693"/>
    <w:pPr>
      <w:numPr>
        <w:ilvl w:val="2"/>
        <w:numId w:val="15"/>
      </w:numPr>
    </w:pPr>
    <w:rPr>
      <w:rFonts w:eastAsiaTheme="majorEastAsia" w:cstheme="majorBidi"/>
      <w:iCs/>
      <w:spacing w:val="15"/>
      <w:szCs w:val="24"/>
      <w:lang w:bidi="ar-SA"/>
    </w:rPr>
  </w:style>
  <w:style w:type="paragraph" w:customStyle="1" w:styleId="BulletOutline4">
    <w:name w:val="Bullet Outline 4"/>
    <w:basedOn w:val="Normal"/>
    <w:rsid w:val="007F2C7A"/>
    <w:pPr>
      <w:numPr>
        <w:ilvl w:val="3"/>
        <w:numId w:val="15"/>
      </w:numPr>
    </w:pPr>
    <w:rPr>
      <w:lang w:bidi="ar-SA"/>
    </w:rPr>
  </w:style>
  <w:style w:type="paragraph" w:customStyle="1" w:styleId="NumberingOutline1">
    <w:name w:val="Numbering Outline 1"/>
    <w:basedOn w:val="Normal"/>
    <w:qFormat/>
    <w:rsid w:val="00E151B0"/>
    <w:pPr>
      <w:numPr>
        <w:ilvl w:val="1"/>
        <w:numId w:val="16"/>
      </w:numPr>
      <w:spacing w:before="60" w:after="60" w:line="264" w:lineRule="auto"/>
    </w:pPr>
    <w:rPr>
      <w:rFonts w:asciiTheme="minorHAnsi" w:hAnsiTheme="minorHAnsi"/>
      <w:lang w:bidi="ar-SA"/>
    </w:rPr>
  </w:style>
  <w:style w:type="paragraph" w:customStyle="1" w:styleId="NumberingOutline2">
    <w:name w:val="Numbering Outline 2"/>
    <w:basedOn w:val="NumberingOutline1"/>
    <w:qFormat/>
    <w:rsid w:val="00E151B0"/>
    <w:pPr>
      <w:numPr>
        <w:ilvl w:val="2"/>
      </w:numPr>
      <w:ind w:left="1080"/>
    </w:pPr>
  </w:style>
  <w:style w:type="paragraph" w:customStyle="1" w:styleId="NumberingOutline3">
    <w:name w:val="Numbering Outline 3"/>
    <w:basedOn w:val="Normal"/>
    <w:autoRedefine/>
    <w:rsid w:val="00080CE5"/>
    <w:pPr>
      <w:numPr>
        <w:numId w:val="25"/>
      </w:numPr>
    </w:pPr>
    <w:rPr>
      <w:rFonts w:asciiTheme="minorHAnsi" w:hAnsiTheme="minorHAnsi"/>
      <w:lang w:bidi="ar-SA"/>
    </w:rPr>
  </w:style>
  <w:style w:type="paragraph" w:customStyle="1" w:styleId="NumberingOutline4">
    <w:name w:val="Numbering Outline 4"/>
    <w:basedOn w:val="Normal"/>
    <w:rsid w:val="007F2C7A"/>
    <w:pPr>
      <w:numPr>
        <w:ilvl w:val="4"/>
        <w:numId w:val="16"/>
      </w:numPr>
    </w:pPr>
    <w:rPr>
      <w:lang w:bidi="ar-SA"/>
    </w:rPr>
  </w:style>
  <w:style w:type="character" w:customStyle="1" w:styleId="BodyTextChar">
    <w:name w:val="Body Text Char"/>
    <w:aliases w:val="Text Char"/>
    <w:basedOn w:val="DefaultParagraphFont"/>
    <w:link w:val="BodyText"/>
    <w:uiPriority w:val="99"/>
    <w:semiHidden/>
    <w:rsid w:val="00AD0693"/>
    <w:rPr>
      <w:rFonts w:ascii="Arial" w:hAnsi="Arial"/>
      <w:lang w:bidi="en-US"/>
    </w:rPr>
  </w:style>
  <w:style w:type="character" w:styleId="PageNumber">
    <w:name w:val="page number"/>
    <w:basedOn w:val="DefaultParagraphFont"/>
    <w:rsid w:val="007E251D"/>
  </w:style>
  <w:style w:type="character" w:styleId="CommentReference">
    <w:name w:val="annotation reference"/>
    <w:basedOn w:val="DefaultParagraphFont"/>
    <w:uiPriority w:val="99"/>
    <w:semiHidden/>
    <w:unhideWhenUsed/>
    <w:rsid w:val="00EF6E05"/>
    <w:rPr>
      <w:sz w:val="16"/>
      <w:szCs w:val="16"/>
    </w:rPr>
  </w:style>
  <w:style w:type="paragraph" w:styleId="CommentText">
    <w:name w:val="annotation text"/>
    <w:basedOn w:val="Normal"/>
    <w:link w:val="CommentTextChar"/>
    <w:uiPriority w:val="99"/>
    <w:semiHidden/>
    <w:unhideWhenUsed/>
    <w:rsid w:val="00EF6E05"/>
    <w:rPr>
      <w:sz w:val="20"/>
      <w:szCs w:val="20"/>
    </w:rPr>
  </w:style>
  <w:style w:type="character" w:customStyle="1" w:styleId="CommentTextChar">
    <w:name w:val="Comment Text Char"/>
    <w:basedOn w:val="DefaultParagraphFont"/>
    <w:link w:val="CommentText"/>
    <w:uiPriority w:val="99"/>
    <w:semiHidden/>
    <w:rsid w:val="00EF6E05"/>
    <w:rPr>
      <w:rFonts w:ascii="Arial" w:hAnsi="Arial"/>
      <w:sz w:val="20"/>
      <w:szCs w:val="20"/>
      <w:lang w:bidi="en-US"/>
    </w:rPr>
  </w:style>
  <w:style w:type="paragraph" w:styleId="CommentSubject">
    <w:name w:val="annotation subject"/>
    <w:basedOn w:val="CommentText"/>
    <w:next w:val="CommentText"/>
    <w:link w:val="CommentSubjectChar"/>
    <w:uiPriority w:val="99"/>
    <w:semiHidden/>
    <w:unhideWhenUsed/>
    <w:rsid w:val="00EF6E05"/>
    <w:rPr>
      <w:b/>
      <w:bCs/>
    </w:rPr>
  </w:style>
  <w:style w:type="character" w:customStyle="1" w:styleId="CommentSubjectChar">
    <w:name w:val="Comment Subject Char"/>
    <w:basedOn w:val="CommentTextChar"/>
    <w:link w:val="CommentSubject"/>
    <w:uiPriority w:val="99"/>
    <w:semiHidden/>
    <w:rsid w:val="00EF6E05"/>
    <w:rPr>
      <w:rFonts w:ascii="Arial" w:hAnsi="Arial"/>
      <w:b/>
      <w:bCs/>
      <w:sz w:val="20"/>
      <w:szCs w:val="20"/>
      <w:lang w:bidi="en-US"/>
    </w:rPr>
  </w:style>
  <w:style w:type="paragraph" w:customStyle="1" w:styleId="BodyText1">
    <w:name w:val="Body Text 1"/>
    <w:basedOn w:val="Normal"/>
    <w:link w:val="BodyText1Char"/>
    <w:qFormat/>
    <w:rsid w:val="00073D1A"/>
    <w:pPr>
      <w:spacing w:before="120" w:after="120"/>
      <w:ind w:left="360"/>
    </w:pPr>
    <w:rPr>
      <w:rFonts w:asciiTheme="minorHAnsi" w:hAnsiTheme="minorHAnsi" w:cstheme="minorHAnsi"/>
    </w:rPr>
  </w:style>
  <w:style w:type="character" w:customStyle="1" w:styleId="BodyText1Char">
    <w:name w:val="Body Text 1 Char"/>
    <w:basedOn w:val="DefaultParagraphFont"/>
    <w:link w:val="BodyText1"/>
    <w:rsid w:val="00073D1A"/>
    <w:rPr>
      <w:rFonts w:cstheme="minorHAnsi"/>
      <w:lang w:bidi="en-US"/>
    </w:rPr>
  </w:style>
  <w:style w:type="paragraph" w:customStyle="1" w:styleId="mainbodytext">
    <w:name w:val="main body text"/>
    <w:basedOn w:val="Normal"/>
    <w:qFormat/>
    <w:rsid w:val="00BC490A"/>
    <w:pPr>
      <w:spacing w:before="120"/>
    </w:pPr>
    <w:rPr>
      <w:szCs w:val="20"/>
    </w:rPr>
  </w:style>
  <w:style w:type="character" w:customStyle="1" w:styleId="Style3">
    <w:name w:val="Style3"/>
    <w:basedOn w:val="DefaultParagraphFont"/>
    <w:uiPriority w:val="1"/>
    <w:rsid w:val="00BC490A"/>
    <w:rPr>
      <w:rFonts w:ascii="Arial" w:hAnsi="Arial"/>
      <w:color w:val="000000" w:themeColor="text1"/>
      <w:sz w:val="22"/>
    </w:rPr>
  </w:style>
  <w:style w:type="character" w:customStyle="1" w:styleId="Style4">
    <w:name w:val="Style4"/>
    <w:basedOn w:val="DefaultParagraphFont"/>
    <w:uiPriority w:val="1"/>
    <w:rsid w:val="00BC490A"/>
    <w:rPr>
      <w:rFonts w:ascii="Arial" w:hAnsi="Arial"/>
      <w:sz w:val="22"/>
    </w:rPr>
  </w:style>
  <w:style w:type="character" w:customStyle="1" w:styleId="normaltextrun1">
    <w:name w:val="normaltextrun1"/>
    <w:basedOn w:val="DefaultParagraphFont"/>
    <w:rsid w:val="00BC490A"/>
  </w:style>
  <w:style w:type="character" w:customStyle="1" w:styleId="eop">
    <w:name w:val="eop"/>
    <w:basedOn w:val="DefaultParagraphFont"/>
    <w:rsid w:val="00BC490A"/>
  </w:style>
  <w:style w:type="character" w:customStyle="1" w:styleId="Style2">
    <w:name w:val="Style2"/>
    <w:basedOn w:val="DefaultParagraphFont"/>
    <w:uiPriority w:val="1"/>
    <w:rsid w:val="00BC490A"/>
    <w:rPr>
      <w:rFonts w:ascii="Arial" w:hAnsi="Arial"/>
      <w:sz w:val="22"/>
    </w:rPr>
  </w:style>
  <w:style w:type="character" w:styleId="Hyperlink">
    <w:name w:val="Hyperlink"/>
    <w:basedOn w:val="DefaultParagraphFont"/>
    <w:uiPriority w:val="99"/>
    <w:semiHidden/>
    <w:unhideWhenUsed/>
    <w:rsid w:val="00F03ED1"/>
    <w:rPr>
      <w:color w:val="6EAC1C" w:themeColor="hyperlink"/>
      <w:u w:val="single"/>
    </w:rPr>
  </w:style>
  <w:style w:type="paragraph" w:styleId="Revision">
    <w:name w:val="Revision"/>
    <w:hidden/>
    <w:uiPriority w:val="99"/>
    <w:semiHidden/>
    <w:rsid w:val="00033B76"/>
    <w:pPr>
      <w:spacing w:after="0" w:line="240" w:lineRule="auto"/>
    </w:pPr>
    <w:rPr>
      <w:rFonts w:ascii="Arial" w:hAnsi="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09452">
      <w:bodyDiv w:val="1"/>
      <w:marLeft w:val="0"/>
      <w:marRight w:val="0"/>
      <w:marTop w:val="0"/>
      <w:marBottom w:val="0"/>
      <w:divBdr>
        <w:top w:val="none" w:sz="0" w:space="0" w:color="auto"/>
        <w:left w:val="none" w:sz="0" w:space="0" w:color="auto"/>
        <w:bottom w:val="none" w:sz="0" w:space="0" w:color="auto"/>
        <w:right w:val="none" w:sz="0" w:space="0" w:color="auto"/>
      </w:divBdr>
    </w:div>
    <w:div w:id="427770637">
      <w:bodyDiv w:val="1"/>
      <w:marLeft w:val="0"/>
      <w:marRight w:val="0"/>
      <w:marTop w:val="0"/>
      <w:marBottom w:val="0"/>
      <w:divBdr>
        <w:top w:val="none" w:sz="0" w:space="0" w:color="auto"/>
        <w:left w:val="none" w:sz="0" w:space="0" w:color="auto"/>
        <w:bottom w:val="none" w:sz="0" w:space="0" w:color="auto"/>
        <w:right w:val="none" w:sz="0" w:space="0" w:color="auto"/>
      </w:divBdr>
    </w:div>
    <w:div w:id="551888271">
      <w:bodyDiv w:val="1"/>
      <w:marLeft w:val="0"/>
      <w:marRight w:val="0"/>
      <w:marTop w:val="0"/>
      <w:marBottom w:val="0"/>
      <w:divBdr>
        <w:top w:val="none" w:sz="0" w:space="0" w:color="auto"/>
        <w:left w:val="none" w:sz="0" w:space="0" w:color="auto"/>
        <w:bottom w:val="none" w:sz="0" w:space="0" w:color="auto"/>
        <w:right w:val="none" w:sz="0" w:space="0" w:color="auto"/>
      </w:divBdr>
    </w:div>
    <w:div w:id="878393905">
      <w:bodyDiv w:val="1"/>
      <w:marLeft w:val="0"/>
      <w:marRight w:val="0"/>
      <w:marTop w:val="0"/>
      <w:marBottom w:val="0"/>
      <w:divBdr>
        <w:top w:val="none" w:sz="0" w:space="0" w:color="auto"/>
        <w:left w:val="none" w:sz="0" w:space="0" w:color="auto"/>
        <w:bottom w:val="none" w:sz="0" w:space="0" w:color="auto"/>
        <w:right w:val="none" w:sz="0" w:space="0" w:color="auto"/>
      </w:divBdr>
    </w:div>
    <w:div w:id="1148788509">
      <w:bodyDiv w:val="1"/>
      <w:marLeft w:val="0"/>
      <w:marRight w:val="0"/>
      <w:marTop w:val="0"/>
      <w:marBottom w:val="0"/>
      <w:divBdr>
        <w:top w:val="none" w:sz="0" w:space="0" w:color="auto"/>
        <w:left w:val="none" w:sz="0" w:space="0" w:color="auto"/>
        <w:bottom w:val="none" w:sz="0" w:space="0" w:color="auto"/>
        <w:right w:val="none" w:sz="0" w:space="0" w:color="auto"/>
      </w:divBdr>
    </w:div>
    <w:div w:id="1153179671">
      <w:bodyDiv w:val="1"/>
      <w:marLeft w:val="0"/>
      <w:marRight w:val="0"/>
      <w:marTop w:val="0"/>
      <w:marBottom w:val="0"/>
      <w:divBdr>
        <w:top w:val="none" w:sz="0" w:space="0" w:color="auto"/>
        <w:left w:val="none" w:sz="0" w:space="0" w:color="auto"/>
        <w:bottom w:val="none" w:sz="0" w:space="0" w:color="auto"/>
        <w:right w:val="none" w:sz="0" w:space="0" w:color="auto"/>
      </w:divBdr>
    </w:div>
    <w:div w:id="1318268784">
      <w:bodyDiv w:val="1"/>
      <w:marLeft w:val="0"/>
      <w:marRight w:val="0"/>
      <w:marTop w:val="0"/>
      <w:marBottom w:val="0"/>
      <w:divBdr>
        <w:top w:val="none" w:sz="0" w:space="0" w:color="auto"/>
        <w:left w:val="none" w:sz="0" w:space="0" w:color="auto"/>
        <w:bottom w:val="none" w:sz="0" w:space="0" w:color="auto"/>
        <w:right w:val="none" w:sz="0" w:space="0" w:color="auto"/>
      </w:divBdr>
    </w:div>
    <w:div w:id="14159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9CB0993ADA4D0EADEE7958CAD35068"/>
        <w:category>
          <w:name w:val="General"/>
          <w:gallery w:val="placeholder"/>
        </w:category>
        <w:types>
          <w:type w:val="bbPlcHdr"/>
        </w:types>
        <w:behaviors>
          <w:behavior w:val="content"/>
        </w:behaviors>
        <w:guid w:val="{01780D15-26B2-411A-8CCD-1A2F63CFF76C}"/>
      </w:docPartPr>
      <w:docPartBody>
        <w:p w:rsidR="00EC39F6" w:rsidRDefault="00EC39F6">
          <w:pPr>
            <w:pStyle w:val="339CB0993ADA4D0EADEE7958CAD35068"/>
          </w:pPr>
          <w:r w:rsidRPr="009D6691">
            <w:rPr>
              <w:rStyle w:val="PlaceholderText"/>
              <w:sz w:val="20"/>
              <w:szCs w:val="20"/>
            </w:rPr>
            <w:t>Click here to enter a date</w:t>
          </w:r>
        </w:p>
      </w:docPartBody>
    </w:docPart>
    <w:docPart>
      <w:docPartPr>
        <w:name w:val="CE5E8ED426CE4A33929A4BE58C3E28C0"/>
        <w:category>
          <w:name w:val="General"/>
          <w:gallery w:val="placeholder"/>
        </w:category>
        <w:types>
          <w:type w:val="bbPlcHdr"/>
        </w:types>
        <w:behaviors>
          <w:behavior w:val="content"/>
        </w:behaviors>
        <w:guid w:val="{7B1E7AF9-2952-4FC0-9848-8DF0BE783C13}"/>
      </w:docPartPr>
      <w:docPartBody>
        <w:p w:rsidR="00EC39F6" w:rsidRDefault="00EC39F6">
          <w:pPr>
            <w:pStyle w:val="CE5E8ED426CE4A33929A4BE58C3E28C0"/>
          </w:pPr>
          <w:r w:rsidRPr="000C6B96">
            <w:rPr>
              <w:rStyle w:val="PlaceholderText"/>
            </w:rPr>
            <w:t>Choose an item.</w:t>
          </w:r>
        </w:p>
      </w:docPartBody>
    </w:docPart>
    <w:docPart>
      <w:docPartPr>
        <w:name w:val="9B6F9208A5724C44946A9B50A4AD639D"/>
        <w:category>
          <w:name w:val="General"/>
          <w:gallery w:val="placeholder"/>
        </w:category>
        <w:types>
          <w:type w:val="bbPlcHdr"/>
        </w:types>
        <w:behaviors>
          <w:behavior w:val="content"/>
        </w:behaviors>
        <w:guid w:val="{F054C229-AB73-44CE-815D-A7BA0BEA3AD8}"/>
      </w:docPartPr>
      <w:docPartBody>
        <w:p w:rsidR="00EC39F6" w:rsidRDefault="00EC39F6">
          <w:pPr>
            <w:pStyle w:val="9B6F9208A5724C44946A9B50A4AD639D"/>
          </w:pPr>
          <w:r w:rsidRPr="000C6B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6"/>
    <w:rsid w:val="00093EA1"/>
    <w:rsid w:val="001C10FE"/>
    <w:rsid w:val="00237DB7"/>
    <w:rsid w:val="002B0D2F"/>
    <w:rsid w:val="002E3E7E"/>
    <w:rsid w:val="003C703D"/>
    <w:rsid w:val="003D706A"/>
    <w:rsid w:val="003E0753"/>
    <w:rsid w:val="00430195"/>
    <w:rsid w:val="00456F93"/>
    <w:rsid w:val="004F75C5"/>
    <w:rsid w:val="00603372"/>
    <w:rsid w:val="006B793E"/>
    <w:rsid w:val="007140BD"/>
    <w:rsid w:val="007A20F3"/>
    <w:rsid w:val="0082148B"/>
    <w:rsid w:val="00833159"/>
    <w:rsid w:val="008572FC"/>
    <w:rsid w:val="00897DE0"/>
    <w:rsid w:val="008E2E02"/>
    <w:rsid w:val="00916022"/>
    <w:rsid w:val="009C0E0E"/>
    <w:rsid w:val="009C5CC7"/>
    <w:rsid w:val="00AF6951"/>
    <w:rsid w:val="00BE4F6D"/>
    <w:rsid w:val="00C05956"/>
    <w:rsid w:val="00C12A05"/>
    <w:rsid w:val="00C33812"/>
    <w:rsid w:val="00C66CCE"/>
    <w:rsid w:val="00D411A1"/>
    <w:rsid w:val="00D934BC"/>
    <w:rsid w:val="00DB0953"/>
    <w:rsid w:val="00E519B0"/>
    <w:rsid w:val="00E86DA5"/>
    <w:rsid w:val="00E925DE"/>
    <w:rsid w:val="00EA2712"/>
    <w:rsid w:val="00EC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372"/>
  </w:style>
  <w:style w:type="paragraph" w:customStyle="1" w:styleId="339CB0993ADA4D0EADEE7958CAD35068">
    <w:name w:val="339CB0993ADA4D0EADEE7958CAD35068"/>
  </w:style>
  <w:style w:type="paragraph" w:customStyle="1" w:styleId="CE5E8ED426CE4A33929A4BE58C3E28C0">
    <w:name w:val="CE5E8ED426CE4A33929A4BE58C3E28C0"/>
  </w:style>
  <w:style w:type="paragraph" w:customStyle="1" w:styleId="9B6F9208A5724C44946A9B50A4AD639D">
    <w:name w:val="9B6F9208A5724C44946A9B50A4AD6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W2DYDCZSR3KP-599401305-18740</_dlc_DocId>
    <_dlc_DocIdUrl xmlns="d9320a93-a9f0-4135-97e0-380ac3311a04">
      <Url>https://sitesreservoirproject.sharepoint.com/EnvPlanning/_layouts/15/DocIdRedir.aspx?ID=W2DYDCZSR3KP-599401305-18740</Url>
      <Description>W2DYDCZSR3KP-599401305-18740</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DBBC-3113-4D9F-8EE6-5F004CAB4E63}"/>
</file>

<file path=customXml/itemProps2.xml><?xml version="1.0" encoding="utf-8"?>
<ds:datastoreItem xmlns:ds="http://schemas.openxmlformats.org/officeDocument/2006/customXml" ds:itemID="{F322D39C-8581-439B-8FF1-4E2BB2E2267F}">
  <ds:schemaRefs>
    <ds:schemaRef ds:uri="http://schemas.microsoft.com/sharepoint/events"/>
  </ds:schemaRefs>
</ds:datastoreItem>
</file>

<file path=customXml/itemProps3.xml><?xml version="1.0" encoding="utf-8"?>
<ds:datastoreItem xmlns:ds="http://schemas.openxmlformats.org/officeDocument/2006/customXml" ds:itemID="{19358D4B-DDDA-4CFE-B8E7-1B727C26C071}">
  <ds:schemaRefs>
    <ds:schemaRef ds:uri="http://schemas.microsoft.com/office/2006/metadata/properties"/>
    <ds:schemaRef ds:uri="http://schemas.microsoft.com/office/infopath/2007/PartnerControls"/>
    <ds:schemaRef ds:uri="1ff7fdbc-33fd-4ea8-a1cf-7d6a075e8d54"/>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A3E57BC4-D0E9-40D7-8DCC-2E74BBCDFD9E}">
  <ds:schemaRefs>
    <ds:schemaRef ds:uri="http://schemas.microsoft.com/sharepoint/v3/contenttype/forms"/>
  </ds:schemaRefs>
</ds:datastoreItem>
</file>

<file path=customXml/itemProps5.xml><?xml version="1.0" encoding="utf-8"?>
<ds:datastoreItem xmlns:ds="http://schemas.openxmlformats.org/officeDocument/2006/customXml" ds:itemID="{47112272-06F2-4381-A45A-4D864BA2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MWH</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Heydinger, Erin</dc:creator>
  <cp:keywords/>
  <dc:description/>
  <cp:lastModifiedBy>John Spranza</cp:lastModifiedBy>
  <cp:revision>2</cp:revision>
  <cp:lastPrinted>2021-05-11T17:34:00Z</cp:lastPrinted>
  <dcterms:created xsi:type="dcterms:W3CDTF">2021-08-10T14:48:00Z</dcterms:created>
  <dcterms:modified xsi:type="dcterms:W3CDTF">2021-08-10T14:48:00Z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TemplateUrl">
    <vt:lpwstr/>
  </property>
  <property fmtid="{D5CDD505-2E9C-101B-9397-08002B2CF9AE}" pid="4" name="Order">
    <vt:r8>23300</vt:r8>
  </property>
  <property fmtid="{D5CDD505-2E9C-101B-9397-08002B2CF9AE}" pid="5" name="xd_Signature">
    <vt:bool>false</vt:bool>
  </property>
  <property fmtid="{D5CDD505-2E9C-101B-9397-08002B2CF9AE}" pid="6" name="xd_ProgID">
    <vt:lpwstr/>
  </property>
  <property fmtid="{D5CDD505-2E9C-101B-9397-08002B2CF9AE}" pid="7" name="_dlc_DocIdItemGuid">
    <vt:lpwstr>ce402c94-897c-4da7-9e8a-a943898e3cfe</vt:lpwstr>
  </property>
  <property fmtid="{D5CDD505-2E9C-101B-9397-08002B2CF9AE}" pid="8" name="TaxKeyword">
    <vt:lpwstr/>
  </property>
  <property fmtid="{D5CDD505-2E9C-101B-9397-08002B2CF9AE}" pid="9" name="TaxCatchAll">
    <vt:lpwstr/>
  </property>
  <property fmtid="{D5CDD505-2E9C-101B-9397-08002B2CF9AE}" pid="10" name="TaxKeywordTaxHTField">
    <vt:lpwstr/>
  </property>
  <property fmtid="{D5CDD505-2E9C-101B-9397-08002B2CF9AE}" pid="11" name="YYYYMMDD">
    <vt:lpwstr>20180124</vt:lpwstr>
  </property>
  <property fmtid="{D5CDD505-2E9C-101B-9397-08002B2CF9AE}" pid="12" name="_dlc_DocId">
    <vt:lpwstr>6MXWDZY23MA2-4-88</vt:lpwstr>
  </property>
  <property fmtid="{D5CDD505-2E9C-101B-9397-08002B2CF9AE}" pid="13" name="Status">
    <vt:lpwstr>Final</vt:lpwstr>
  </property>
  <property fmtid="{D5CDD505-2E9C-101B-9397-08002B2CF9AE}" pid="14" name="Type of Document">
    <vt:lpwstr>Template</vt:lpwstr>
  </property>
  <property fmtid="{D5CDD505-2E9C-101B-9397-08002B2CF9AE}" pid="15" name="Author0">
    <vt:lpwstr/>
  </property>
  <property fmtid="{D5CDD505-2E9C-101B-9397-08002B2CF9AE}" pid="16" name="_dlc_DocIdUrl">
    <vt:lpwstr>https://santacruzwater.sharepoint.com/sites/cosc/_layouts/15/DocIdRedir.aspx?ID=6MXWDZY23MA2-4-88, 6MXWDZY23MA2-4-88</vt:lpwstr>
  </property>
  <property fmtid="{D5CDD505-2E9C-101B-9397-08002B2CF9AE}" pid="17" name="AuthorIds_UIVersion_1536">
    <vt:lpwstr>37</vt:lpwstr>
  </property>
</Properties>
</file>